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8" w:rsidRDefault="00465AA8" w:rsidP="00465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465AA8" w:rsidRPr="00D64CE7" w:rsidRDefault="00465AA8" w:rsidP="00465AA8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МИКОЛАЇВСЬКИЙ НАЦІОНАЛЬНИЙ УНІВЕРСИТЕТ</w:t>
      </w:r>
    </w:p>
    <w:p w:rsidR="00465AA8" w:rsidRPr="00D64CE7" w:rsidRDefault="00465AA8" w:rsidP="00465AA8">
      <w:pPr>
        <w:jc w:val="center"/>
        <w:rPr>
          <w:b/>
          <w:sz w:val="28"/>
          <w:szCs w:val="28"/>
        </w:rPr>
      </w:pPr>
      <w:r w:rsidRPr="00D64CE7">
        <w:rPr>
          <w:b/>
          <w:sz w:val="28"/>
          <w:szCs w:val="28"/>
        </w:rPr>
        <w:t>ІМЕНІ В. О. СУХОМЛИНСЬКОГО</w:t>
      </w:r>
    </w:p>
    <w:p w:rsidR="00465AA8" w:rsidRPr="006E045C" w:rsidRDefault="00465AA8" w:rsidP="00465AA8">
      <w:pPr>
        <w:jc w:val="center"/>
        <w:rPr>
          <w:sz w:val="32"/>
          <w:szCs w:val="32"/>
        </w:rPr>
      </w:pPr>
      <w:r w:rsidRPr="006E045C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політології</w:t>
      </w:r>
    </w:p>
    <w:p w:rsidR="00465AA8" w:rsidRPr="006E045C" w:rsidRDefault="00465AA8" w:rsidP="00465AA8">
      <w:pPr>
        <w:spacing w:line="360" w:lineRule="auto"/>
        <w:ind w:left="5940"/>
        <w:rPr>
          <w:b/>
          <w:sz w:val="28"/>
          <w:szCs w:val="28"/>
        </w:rPr>
      </w:pPr>
    </w:p>
    <w:p w:rsidR="00465AA8" w:rsidRPr="006E045C" w:rsidRDefault="00465AA8" w:rsidP="00465AA8">
      <w:pPr>
        <w:spacing w:line="360" w:lineRule="auto"/>
        <w:ind w:left="5940"/>
        <w:rPr>
          <w:b/>
          <w:sz w:val="28"/>
          <w:szCs w:val="28"/>
        </w:rPr>
      </w:pPr>
    </w:p>
    <w:p w:rsidR="00465AA8" w:rsidRPr="002D1EB1" w:rsidRDefault="00465AA8" w:rsidP="00465AA8">
      <w:pPr>
        <w:spacing w:line="360" w:lineRule="auto"/>
        <w:ind w:left="4820"/>
        <w:rPr>
          <w:sz w:val="28"/>
          <w:szCs w:val="28"/>
        </w:rPr>
      </w:pPr>
      <w:r w:rsidRPr="002D1EB1">
        <w:rPr>
          <w:b/>
          <w:sz w:val="28"/>
          <w:szCs w:val="28"/>
        </w:rPr>
        <w:t>ЗАТВЕРДЖУЮ</w:t>
      </w:r>
    </w:p>
    <w:p w:rsidR="00465AA8" w:rsidRPr="002D1EB1" w:rsidRDefault="00465AA8" w:rsidP="00465AA8">
      <w:pPr>
        <w:spacing w:line="360" w:lineRule="auto"/>
        <w:ind w:left="4820"/>
        <w:rPr>
          <w:sz w:val="28"/>
          <w:szCs w:val="28"/>
        </w:rPr>
      </w:pPr>
      <w:r w:rsidRPr="002D1EB1">
        <w:rPr>
          <w:sz w:val="28"/>
          <w:szCs w:val="28"/>
        </w:rPr>
        <w:t>Проректор із науково-педагогічної роботи____________ Н. І.</w:t>
      </w:r>
      <w:r w:rsidRPr="002D1EB1">
        <w:rPr>
          <w:sz w:val="28"/>
          <w:szCs w:val="28"/>
          <w:lang w:val="en-US"/>
        </w:rPr>
        <w:t> </w:t>
      </w:r>
      <w:r w:rsidRPr="002D1EB1">
        <w:rPr>
          <w:sz w:val="28"/>
          <w:szCs w:val="28"/>
        </w:rPr>
        <w:t xml:space="preserve">Василькова </w:t>
      </w:r>
    </w:p>
    <w:p w:rsidR="00465AA8" w:rsidRPr="002D1EB1" w:rsidRDefault="00253E5A" w:rsidP="00465AA8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28 серпня 2017</w:t>
      </w:r>
      <w:r w:rsidR="00465AA8" w:rsidRPr="002D1EB1">
        <w:rPr>
          <w:sz w:val="28"/>
          <w:szCs w:val="28"/>
        </w:rPr>
        <w:t xml:space="preserve"> р.</w:t>
      </w:r>
    </w:p>
    <w:p w:rsidR="00465AA8" w:rsidRPr="006E045C" w:rsidRDefault="00465AA8" w:rsidP="00465AA8">
      <w:pPr>
        <w:keepNext/>
        <w:spacing w:line="360" w:lineRule="auto"/>
        <w:jc w:val="center"/>
        <w:outlineLvl w:val="0"/>
        <w:rPr>
          <w:b/>
          <w:caps/>
          <w:sz w:val="28"/>
          <w:szCs w:val="28"/>
        </w:rPr>
      </w:pPr>
    </w:p>
    <w:p w:rsidR="00465AA8" w:rsidRPr="006E045C" w:rsidRDefault="00465AA8" w:rsidP="00465AA8">
      <w:pPr>
        <w:spacing w:line="360" w:lineRule="auto"/>
        <w:jc w:val="center"/>
        <w:rPr>
          <w:sz w:val="28"/>
          <w:szCs w:val="28"/>
        </w:rPr>
      </w:pPr>
    </w:p>
    <w:p w:rsidR="00465AA8" w:rsidRPr="006E045C" w:rsidRDefault="00465AA8" w:rsidP="00465AA8">
      <w:pPr>
        <w:spacing w:line="360" w:lineRule="auto"/>
        <w:jc w:val="center"/>
        <w:rPr>
          <w:sz w:val="28"/>
          <w:szCs w:val="28"/>
        </w:rPr>
      </w:pPr>
    </w:p>
    <w:p w:rsidR="00465AA8" w:rsidRPr="00123E7B" w:rsidRDefault="00465AA8" w:rsidP="00465AA8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123E7B">
        <w:rPr>
          <w:b/>
          <w:bCs/>
          <w:caps/>
          <w:sz w:val="28"/>
          <w:szCs w:val="28"/>
        </w:rPr>
        <w:t>Програма навчальної дисципліни</w:t>
      </w:r>
    </w:p>
    <w:p w:rsidR="00312210" w:rsidRPr="00253E5A" w:rsidRDefault="004B3EC6" w:rsidP="00312210">
      <w:pPr>
        <w:pStyle w:val="1"/>
        <w:spacing w:line="360" w:lineRule="auto"/>
        <w:rPr>
          <w:b/>
          <w:caps/>
        </w:rPr>
      </w:pPr>
      <w:r w:rsidRPr="00312210">
        <w:rPr>
          <w:b/>
          <w:caps/>
          <w:szCs w:val="28"/>
        </w:rPr>
        <w:t xml:space="preserve">ІСТОРІЯ </w:t>
      </w:r>
      <w:r w:rsidR="00312210" w:rsidRPr="00253E5A">
        <w:rPr>
          <w:b/>
          <w:caps/>
        </w:rPr>
        <w:t>МІЖНАРОДНИХ ВІДНОСИН ДФН</w:t>
      </w:r>
    </w:p>
    <w:p w:rsidR="00253E5A" w:rsidRPr="008D3C5C" w:rsidRDefault="00253E5A" w:rsidP="00253E5A">
      <w:pPr>
        <w:spacing w:line="360" w:lineRule="auto"/>
        <w:jc w:val="center"/>
        <w:rPr>
          <w:sz w:val="28"/>
          <w:szCs w:val="28"/>
        </w:rPr>
      </w:pPr>
      <w:r w:rsidRPr="008D3C5C">
        <w:rPr>
          <w:sz w:val="28"/>
          <w:szCs w:val="28"/>
        </w:rPr>
        <w:t xml:space="preserve">Ступінь магістра </w:t>
      </w:r>
    </w:p>
    <w:p w:rsidR="00312210" w:rsidRPr="002C7524" w:rsidRDefault="00312210" w:rsidP="00312210">
      <w:pPr>
        <w:spacing w:line="360" w:lineRule="auto"/>
        <w:jc w:val="center"/>
        <w:rPr>
          <w:sz w:val="28"/>
          <w:szCs w:val="28"/>
          <w:u w:val="single"/>
        </w:rPr>
      </w:pPr>
      <w:r w:rsidRPr="002C7524">
        <w:rPr>
          <w:sz w:val="28"/>
          <w:szCs w:val="28"/>
        </w:rPr>
        <w:t xml:space="preserve">Галузь знань </w:t>
      </w:r>
      <w:r w:rsidRPr="002C7524">
        <w:rPr>
          <w:rStyle w:val="0pt"/>
          <w:sz w:val="28"/>
          <w:szCs w:val="28"/>
        </w:rPr>
        <w:t>0</w:t>
      </w:r>
      <w:r>
        <w:rPr>
          <w:rStyle w:val="0pt"/>
          <w:sz w:val="28"/>
          <w:szCs w:val="28"/>
        </w:rPr>
        <w:t>1</w:t>
      </w:r>
      <w:r w:rsidRPr="002C7524"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>Освіта</w:t>
      </w:r>
      <w:r w:rsidRPr="002C7524">
        <w:rPr>
          <w:sz w:val="28"/>
          <w:szCs w:val="28"/>
          <w:u w:val="single"/>
        </w:rPr>
        <w:t xml:space="preserve"> </w:t>
      </w:r>
    </w:p>
    <w:p w:rsidR="00312210" w:rsidRPr="002C7524" w:rsidRDefault="00312210" w:rsidP="003122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014 середня освіта</w:t>
      </w:r>
    </w:p>
    <w:p w:rsidR="00312210" w:rsidRPr="002C7524" w:rsidRDefault="00312210" w:rsidP="00312210">
      <w:pPr>
        <w:spacing w:line="360" w:lineRule="auto"/>
        <w:jc w:val="center"/>
        <w:rPr>
          <w:sz w:val="28"/>
          <w:szCs w:val="28"/>
        </w:rPr>
      </w:pPr>
      <w:r w:rsidRPr="002C7524">
        <w:rPr>
          <w:sz w:val="28"/>
          <w:szCs w:val="28"/>
        </w:rPr>
        <w:t>Код та найменування спеціальності</w:t>
      </w:r>
    </w:p>
    <w:p w:rsidR="00312210" w:rsidRPr="002C7524" w:rsidRDefault="00312210" w:rsidP="0031221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014.03 середня освіта (Історія)</w:t>
      </w:r>
    </w:p>
    <w:p w:rsidR="00312210" w:rsidRPr="002C7524" w:rsidRDefault="00312210" w:rsidP="003122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C7524">
        <w:rPr>
          <w:sz w:val="28"/>
          <w:szCs w:val="28"/>
        </w:rPr>
        <w:t>пеціалізація</w:t>
      </w:r>
    </w:p>
    <w:p w:rsidR="00312210" w:rsidRPr="002C7524" w:rsidRDefault="00312210" w:rsidP="00312210">
      <w:pPr>
        <w:spacing w:line="360" w:lineRule="auto"/>
        <w:jc w:val="center"/>
        <w:rPr>
          <w:sz w:val="28"/>
          <w:szCs w:val="28"/>
        </w:rPr>
      </w:pPr>
      <w:r w:rsidRPr="002C7524">
        <w:rPr>
          <w:sz w:val="28"/>
          <w:szCs w:val="28"/>
        </w:rPr>
        <w:t>навчально-науковий інститут історії, політології та права</w:t>
      </w:r>
    </w:p>
    <w:p w:rsidR="00465AA8" w:rsidRDefault="00465AA8" w:rsidP="00312210">
      <w:pPr>
        <w:pStyle w:val="1"/>
        <w:spacing w:line="360" w:lineRule="auto"/>
        <w:rPr>
          <w:b/>
          <w:szCs w:val="28"/>
        </w:rPr>
      </w:pPr>
    </w:p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Default="00312210" w:rsidP="00312210"/>
    <w:p w:rsidR="00312210" w:rsidRPr="00312210" w:rsidRDefault="00312210" w:rsidP="00312210">
      <w:pPr>
        <w:jc w:val="center"/>
        <w:rPr>
          <w:sz w:val="28"/>
          <w:szCs w:val="28"/>
        </w:rPr>
      </w:pPr>
      <w:r w:rsidRPr="00312210">
        <w:rPr>
          <w:sz w:val="28"/>
          <w:szCs w:val="28"/>
        </w:rPr>
        <w:t>Миколаїв - 2017</w:t>
      </w:r>
    </w:p>
    <w:p w:rsidR="00465AA8" w:rsidRPr="006E045C" w:rsidRDefault="00465AA8" w:rsidP="00253E5A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465AA8" w:rsidRPr="006E045C" w:rsidRDefault="00465AA8" w:rsidP="00465AA8">
      <w:pPr>
        <w:rPr>
          <w:sz w:val="28"/>
          <w:szCs w:val="28"/>
        </w:rPr>
      </w:pPr>
    </w:p>
    <w:p w:rsidR="00465AA8" w:rsidRDefault="00465AA8" w:rsidP="00465AA8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РОЗРОБНИК ПРОГРАМИ: </w:t>
      </w:r>
      <w:proofErr w:type="spellStart"/>
      <w:r w:rsidRPr="00E64C8A">
        <w:rPr>
          <w:bCs/>
          <w:sz w:val="28"/>
          <w:szCs w:val="28"/>
        </w:rPr>
        <w:t>Седляр</w:t>
      </w:r>
      <w:proofErr w:type="spellEnd"/>
      <w:r w:rsidRPr="00E64C8A">
        <w:rPr>
          <w:bCs/>
          <w:sz w:val="28"/>
          <w:szCs w:val="28"/>
        </w:rPr>
        <w:t xml:space="preserve"> Юлія Олександрівна, професор кафедри політології, доктор політичних наук, доцент</w:t>
      </w:r>
    </w:p>
    <w:p w:rsidR="00465AA8" w:rsidRPr="006E045C" w:rsidRDefault="00465AA8" w:rsidP="00465AA8">
      <w:pPr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схвалено на засіданні </w:t>
      </w:r>
      <w:r w:rsidRPr="005A1172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політології</w:t>
      </w:r>
    </w:p>
    <w:p w:rsidR="00465AA8" w:rsidRPr="004F1305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>
        <w:rPr>
          <w:sz w:val="28"/>
          <w:szCs w:val="28"/>
        </w:rPr>
        <w:t>2</w:t>
      </w:r>
      <w:r w:rsidR="00253E5A">
        <w:rPr>
          <w:sz w:val="28"/>
          <w:szCs w:val="28"/>
        </w:rPr>
        <w:t>8» серпня 2017</w:t>
      </w:r>
      <w:r w:rsidRPr="006E045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1</w:t>
      </w:r>
    </w:p>
    <w:p w:rsidR="00465AA8" w:rsidRPr="006E045C" w:rsidRDefault="00465AA8" w:rsidP="00465AA8">
      <w:pPr>
        <w:rPr>
          <w:sz w:val="28"/>
          <w:szCs w:val="28"/>
        </w:rPr>
      </w:pPr>
    </w:p>
    <w:p w:rsidR="00465AA8" w:rsidRPr="006E045C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 xml:space="preserve">Завідувач </w:t>
      </w:r>
      <w:r w:rsidRPr="005A1172">
        <w:rPr>
          <w:sz w:val="28"/>
          <w:szCs w:val="28"/>
        </w:rPr>
        <w:t xml:space="preserve">кафедри </w:t>
      </w:r>
      <w:r>
        <w:rPr>
          <w:sz w:val="28"/>
          <w:szCs w:val="28"/>
        </w:rPr>
        <w:t>політології                      _______</w:t>
      </w:r>
      <w:r w:rsidRPr="006E045C">
        <w:rPr>
          <w:sz w:val="28"/>
          <w:szCs w:val="28"/>
        </w:rPr>
        <w:t>____ (</w:t>
      </w:r>
      <w:r>
        <w:rPr>
          <w:sz w:val="28"/>
          <w:szCs w:val="28"/>
        </w:rPr>
        <w:t>Ніколаєнко Н. О.)</w:t>
      </w:r>
    </w:p>
    <w:p w:rsidR="00465AA8" w:rsidRPr="006E045C" w:rsidRDefault="00465AA8" w:rsidP="00465AA8">
      <w:pPr>
        <w:jc w:val="both"/>
        <w:rPr>
          <w:sz w:val="28"/>
          <w:szCs w:val="28"/>
        </w:rPr>
      </w:pPr>
    </w:p>
    <w:p w:rsidR="00465AA8" w:rsidRPr="00F20E00" w:rsidRDefault="00465AA8" w:rsidP="00465AA8">
      <w:pPr>
        <w:spacing w:line="360" w:lineRule="auto"/>
        <w:jc w:val="both"/>
        <w:rPr>
          <w:sz w:val="28"/>
          <w:szCs w:val="28"/>
        </w:rPr>
      </w:pPr>
      <w:r w:rsidRPr="006E045C">
        <w:rPr>
          <w:sz w:val="28"/>
          <w:szCs w:val="28"/>
        </w:rPr>
        <w:t xml:space="preserve">Програму погоджено навчально-методичною комісією </w:t>
      </w:r>
      <w:r>
        <w:rPr>
          <w:sz w:val="28"/>
          <w:szCs w:val="28"/>
        </w:rPr>
        <w:t>Навчально-наукового інституту історії, політології та права</w:t>
      </w:r>
    </w:p>
    <w:p w:rsidR="00465AA8" w:rsidRPr="006E045C" w:rsidRDefault="00465AA8" w:rsidP="00465AA8">
      <w:pPr>
        <w:jc w:val="both"/>
        <w:rPr>
          <w:sz w:val="28"/>
          <w:szCs w:val="28"/>
        </w:rPr>
      </w:pPr>
    </w:p>
    <w:p w:rsidR="00465AA8" w:rsidRPr="006E045C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</w:t>
      </w:r>
      <w:r w:rsidR="00253E5A">
        <w:rPr>
          <w:sz w:val="28"/>
          <w:szCs w:val="28"/>
        </w:rPr>
        <w:t>______</w:t>
      </w:r>
      <w:r w:rsidRPr="006E045C">
        <w:rPr>
          <w:sz w:val="28"/>
          <w:szCs w:val="28"/>
        </w:rPr>
        <w:t>» серпня 201</w:t>
      </w:r>
      <w:r w:rsidR="00253E5A">
        <w:rPr>
          <w:sz w:val="28"/>
          <w:szCs w:val="28"/>
        </w:rPr>
        <w:t>7</w:t>
      </w:r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253E5A">
        <w:rPr>
          <w:sz w:val="28"/>
          <w:szCs w:val="28"/>
        </w:rPr>
        <w:t>______</w:t>
      </w:r>
    </w:p>
    <w:p w:rsidR="00465AA8" w:rsidRPr="006E045C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навчально-методичної комісії ____________ (</w:t>
      </w:r>
      <w:proofErr w:type="spellStart"/>
      <w:r>
        <w:rPr>
          <w:sz w:val="28"/>
          <w:szCs w:val="28"/>
        </w:rPr>
        <w:t>Шитюк</w:t>
      </w:r>
      <w:proofErr w:type="spellEnd"/>
      <w:r w:rsidRPr="006E04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>. </w:t>
      </w:r>
      <w:r>
        <w:rPr>
          <w:sz w:val="28"/>
          <w:szCs w:val="28"/>
        </w:rPr>
        <w:t>М</w:t>
      </w:r>
      <w:r w:rsidRPr="006E045C">
        <w:rPr>
          <w:sz w:val="28"/>
          <w:szCs w:val="28"/>
        </w:rPr>
        <w:t xml:space="preserve">.) </w:t>
      </w:r>
    </w:p>
    <w:p w:rsidR="00465AA8" w:rsidRPr="006E045C" w:rsidRDefault="00465AA8" w:rsidP="00465AA8">
      <w:pPr>
        <w:spacing w:line="360" w:lineRule="auto"/>
        <w:rPr>
          <w:szCs w:val="28"/>
        </w:rPr>
      </w:pPr>
    </w:p>
    <w:p w:rsidR="00465AA8" w:rsidRPr="006E045C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>Програму погоджено навчально-методичною комісією університету</w:t>
      </w:r>
    </w:p>
    <w:p w:rsidR="00465AA8" w:rsidRPr="006E045C" w:rsidRDefault="00465AA8" w:rsidP="00465AA8">
      <w:pPr>
        <w:rPr>
          <w:sz w:val="28"/>
          <w:szCs w:val="28"/>
        </w:rPr>
      </w:pPr>
    </w:p>
    <w:p w:rsidR="00465AA8" w:rsidRPr="006E045C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>Протокол від «2</w:t>
      </w:r>
      <w:r w:rsidR="00253E5A">
        <w:rPr>
          <w:sz w:val="28"/>
          <w:szCs w:val="28"/>
        </w:rPr>
        <w:t>8</w:t>
      </w:r>
      <w:r w:rsidRPr="006E045C">
        <w:rPr>
          <w:sz w:val="28"/>
          <w:szCs w:val="28"/>
        </w:rPr>
        <w:t>» серпня 201</w:t>
      </w:r>
      <w:r w:rsidR="00253E5A">
        <w:rPr>
          <w:sz w:val="28"/>
          <w:szCs w:val="28"/>
        </w:rPr>
        <w:t>7 року № 12</w:t>
      </w:r>
    </w:p>
    <w:p w:rsidR="00465AA8" w:rsidRPr="006E045C" w:rsidRDefault="00465AA8" w:rsidP="00465AA8">
      <w:pPr>
        <w:rPr>
          <w:sz w:val="28"/>
          <w:szCs w:val="28"/>
        </w:rPr>
      </w:pPr>
      <w:r w:rsidRPr="006E045C">
        <w:rPr>
          <w:sz w:val="28"/>
          <w:szCs w:val="28"/>
        </w:rPr>
        <w:t>Голова навчально-методичн</w:t>
      </w:r>
      <w:r>
        <w:rPr>
          <w:sz w:val="28"/>
          <w:szCs w:val="28"/>
        </w:rPr>
        <w:t xml:space="preserve">ої комісії </w:t>
      </w:r>
      <w:proofErr w:type="spellStart"/>
      <w:r>
        <w:rPr>
          <w:sz w:val="28"/>
          <w:szCs w:val="28"/>
        </w:rPr>
        <w:t>універ</w:t>
      </w:r>
      <w:proofErr w:type="spellEnd"/>
      <w:r>
        <w:rPr>
          <w:sz w:val="28"/>
          <w:szCs w:val="28"/>
        </w:rPr>
        <w:t>ситету_______</w:t>
      </w:r>
      <w:r w:rsidRPr="006E045C">
        <w:rPr>
          <w:sz w:val="28"/>
          <w:szCs w:val="28"/>
        </w:rPr>
        <w:t>(Василькова Н. І.)</w:t>
      </w:r>
    </w:p>
    <w:p w:rsidR="00465AA8" w:rsidRPr="006E045C" w:rsidRDefault="00465AA8" w:rsidP="00465AA8">
      <w:pPr>
        <w:rPr>
          <w:caps/>
          <w:sz w:val="40"/>
          <w:szCs w:val="40"/>
        </w:rPr>
      </w:pPr>
    </w:p>
    <w:p w:rsidR="00465AA8" w:rsidRDefault="00465AA8" w:rsidP="00394251">
      <w:pPr>
        <w:pStyle w:val="1"/>
        <w:rPr>
          <w:b/>
          <w:caps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394251" w:rsidRDefault="00394251" w:rsidP="00394251">
      <w:pPr>
        <w:jc w:val="center"/>
        <w:rPr>
          <w:sz w:val="28"/>
          <w:szCs w:val="28"/>
        </w:rPr>
      </w:pPr>
    </w:p>
    <w:p w:rsidR="00F413B1" w:rsidRDefault="00F413B1" w:rsidP="00394251"/>
    <w:p w:rsidR="00F413B1" w:rsidRDefault="00F413B1" w:rsidP="00394251"/>
    <w:p w:rsidR="00F413B1" w:rsidRDefault="00F413B1" w:rsidP="00394251"/>
    <w:p w:rsidR="00F413B1" w:rsidRDefault="00F413B1" w:rsidP="00394251"/>
    <w:p w:rsidR="00394251" w:rsidRDefault="00394251" w:rsidP="00394251">
      <w:pPr>
        <w:jc w:val="center"/>
        <w:rPr>
          <w:b/>
          <w:bCs/>
          <w:caps/>
          <w:sz w:val="28"/>
          <w:szCs w:val="28"/>
        </w:rPr>
      </w:pPr>
    </w:p>
    <w:p w:rsidR="00394251" w:rsidRDefault="00394251" w:rsidP="00394251">
      <w:pPr>
        <w:jc w:val="center"/>
        <w:rPr>
          <w:b/>
          <w:bCs/>
          <w:caps/>
          <w:sz w:val="28"/>
          <w:szCs w:val="28"/>
        </w:rPr>
      </w:pPr>
    </w:p>
    <w:p w:rsidR="00394251" w:rsidRDefault="00394251" w:rsidP="00394251">
      <w:pPr>
        <w:jc w:val="center"/>
        <w:rPr>
          <w:b/>
          <w:bCs/>
          <w:caps/>
          <w:sz w:val="28"/>
          <w:szCs w:val="28"/>
        </w:rPr>
      </w:pPr>
    </w:p>
    <w:p w:rsidR="00394251" w:rsidRDefault="00394251" w:rsidP="00394251">
      <w:pPr>
        <w:jc w:val="center"/>
        <w:rPr>
          <w:b/>
          <w:bCs/>
          <w:caps/>
          <w:sz w:val="28"/>
          <w:szCs w:val="28"/>
        </w:rPr>
      </w:pPr>
    </w:p>
    <w:p w:rsidR="003A5A0A" w:rsidRDefault="003A5A0A" w:rsidP="00394251">
      <w:pPr>
        <w:jc w:val="center"/>
        <w:rPr>
          <w:b/>
          <w:bCs/>
          <w:caps/>
          <w:sz w:val="28"/>
          <w:szCs w:val="28"/>
        </w:rPr>
      </w:pPr>
    </w:p>
    <w:p w:rsidR="00F413B1" w:rsidRPr="00F900E7" w:rsidRDefault="00F413B1" w:rsidP="00394251">
      <w:pPr>
        <w:jc w:val="center"/>
        <w:rPr>
          <w:b/>
          <w:bCs/>
          <w:caps/>
          <w:sz w:val="28"/>
          <w:szCs w:val="28"/>
        </w:rPr>
      </w:pPr>
      <w:r w:rsidRPr="00F900E7">
        <w:rPr>
          <w:b/>
          <w:bCs/>
          <w:caps/>
          <w:sz w:val="28"/>
          <w:szCs w:val="28"/>
        </w:rPr>
        <w:lastRenderedPageBreak/>
        <w:t>Вступ</w:t>
      </w:r>
    </w:p>
    <w:p w:rsidR="00253E5A" w:rsidRDefault="00F413B1" w:rsidP="00253E5A">
      <w:pPr>
        <w:ind w:firstLine="851"/>
        <w:jc w:val="both"/>
        <w:rPr>
          <w:color w:val="000000"/>
          <w:sz w:val="28"/>
          <w:szCs w:val="28"/>
        </w:rPr>
      </w:pPr>
      <w:r w:rsidRPr="00253E5A">
        <w:rPr>
          <w:sz w:val="28"/>
          <w:szCs w:val="28"/>
        </w:rPr>
        <w:t xml:space="preserve">Програма вивчення нормативної навчальної дисципліни «Історія міжнародних відносин </w:t>
      </w:r>
      <w:r w:rsidR="00253E5A" w:rsidRPr="00253E5A">
        <w:rPr>
          <w:sz w:val="28"/>
          <w:szCs w:val="28"/>
        </w:rPr>
        <w:t>Д</w:t>
      </w:r>
      <w:r w:rsidRPr="00253E5A">
        <w:rPr>
          <w:sz w:val="28"/>
          <w:szCs w:val="28"/>
        </w:rPr>
        <w:t>ФН</w:t>
      </w:r>
      <w:r w:rsidR="00253E5A" w:rsidRPr="00253E5A">
        <w:rPr>
          <w:sz w:val="28"/>
          <w:szCs w:val="28"/>
        </w:rPr>
        <w:t>/ЗФН</w:t>
      </w:r>
      <w:r w:rsidRPr="00253E5A">
        <w:rPr>
          <w:sz w:val="28"/>
          <w:szCs w:val="28"/>
        </w:rPr>
        <w:t xml:space="preserve"> складена </w:t>
      </w:r>
      <w:proofErr w:type="spellStart"/>
      <w:r w:rsidRPr="00253E5A">
        <w:rPr>
          <w:sz w:val="28"/>
          <w:szCs w:val="28"/>
        </w:rPr>
        <w:t>Седляр</w:t>
      </w:r>
      <w:proofErr w:type="spellEnd"/>
      <w:r w:rsidRPr="00253E5A">
        <w:rPr>
          <w:sz w:val="28"/>
          <w:szCs w:val="28"/>
        </w:rPr>
        <w:t xml:space="preserve"> Ю.О. відповідно до освітньо-професійної програми підготовки спеціалістів напряму </w:t>
      </w:r>
      <w:r w:rsidR="00253E5A" w:rsidRPr="00253E5A">
        <w:rPr>
          <w:sz w:val="28"/>
          <w:szCs w:val="28"/>
        </w:rPr>
        <w:t>014.03 середня освіта (Історія).</w:t>
      </w:r>
      <w:r w:rsidR="00253E5A">
        <w:rPr>
          <w:sz w:val="28"/>
          <w:szCs w:val="28"/>
        </w:rPr>
        <w:t xml:space="preserve"> </w:t>
      </w:r>
      <w:r w:rsidRPr="00253E5A">
        <w:rPr>
          <w:color w:val="000000"/>
          <w:sz w:val="28"/>
          <w:szCs w:val="28"/>
        </w:rPr>
        <w:t>Як самостійна дисципліна історія міжнародних відносин</w:t>
      </w:r>
      <w:r w:rsidRPr="00BA04C4">
        <w:rPr>
          <w:color w:val="000000"/>
          <w:sz w:val="28"/>
          <w:szCs w:val="28"/>
        </w:rPr>
        <w:t xml:space="preserve"> має свій предмет вивчення. </w:t>
      </w:r>
    </w:p>
    <w:p w:rsidR="00F413B1" w:rsidRPr="00253E5A" w:rsidRDefault="00F413B1" w:rsidP="00253E5A">
      <w:pPr>
        <w:ind w:firstLine="851"/>
        <w:jc w:val="both"/>
        <w:rPr>
          <w:sz w:val="28"/>
          <w:szCs w:val="28"/>
        </w:rPr>
      </w:pPr>
      <w:r w:rsidRPr="00BA04C4">
        <w:rPr>
          <w:b/>
          <w:color w:val="000000"/>
          <w:sz w:val="28"/>
          <w:szCs w:val="28"/>
        </w:rPr>
        <w:t>Предметом вивчення історії міжнародних відносин</w:t>
      </w:r>
      <w:r w:rsidRPr="00BA04C4">
        <w:rPr>
          <w:color w:val="000000"/>
          <w:sz w:val="28"/>
          <w:szCs w:val="28"/>
        </w:rPr>
        <w:t xml:space="preserve"> є сукупність економічних, політичних, ідеологічних, правових, дипломатичних, військових та інших зв'язків і взаємовідносин між державами і системами держав, політичними силами, організаціями і рухами діючими на міжнародній арені у конкретний історичний період</w:t>
      </w:r>
      <w:r>
        <w:rPr>
          <w:color w:val="000000"/>
          <w:sz w:val="28"/>
          <w:szCs w:val="28"/>
        </w:rPr>
        <w:t xml:space="preserve"> (у другій половині ХХ – на початку ХХІ ст.)</w:t>
      </w:r>
      <w:r w:rsidRPr="00BA04C4">
        <w:rPr>
          <w:color w:val="000000"/>
          <w:sz w:val="28"/>
          <w:szCs w:val="28"/>
        </w:rPr>
        <w:t xml:space="preserve">. Складовою предмету </w:t>
      </w:r>
      <w:r>
        <w:rPr>
          <w:color w:val="000000"/>
          <w:sz w:val="28"/>
          <w:szCs w:val="28"/>
        </w:rPr>
        <w:t>дослідження</w:t>
      </w:r>
      <w:r w:rsidRPr="00BA04C4">
        <w:rPr>
          <w:color w:val="000000"/>
          <w:sz w:val="28"/>
          <w:szCs w:val="28"/>
        </w:rPr>
        <w:t xml:space="preserve"> є зовнішня політика, тобто загальний курс держави у міжнародних справах, покликаний регулювати її стосунки з іншими державами та народами відповідно до її принципів і цілей. Діяльність держави в галузі зовнішньої політики будується згідно з положенням її конституції і спрямована на створення найсприятливіших умов для реалізації цілей, які ставлять перед собою правлячі кола країни. Одним з головних завдань зовнішньої політики є створення сприятливих міжнародних умов для реалізації внутрішньої політики держави. Саме внутрішньою політикою, а також соціальною природою існуючого ладу визначається зміст і спрямованість зовнішньої політики держави. Важливим засобом реалізації зовнішньої політики є дипломатія, яка являє собою сукупність прийомів, методів та правових форм здійснення зовнішньої функції держави. </w:t>
      </w:r>
    </w:p>
    <w:p w:rsidR="00610BDB" w:rsidRPr="00D677D6" w:rsidRDefault="00610BDB" w:rsidP="00610BDB">
      <w:pPr>
        <w:pStyle w:val="a3"/>
        <w:ind w:left="0" w:firstLine="851"/>
        <w:jc w:val="both"/>
        <w:rPr>
          <w:bCs/>
          <w:color w:val="212121"/>
          <w:sz w:val="28"/>
          <w:szCs w:val="28"/>
        </w:rPr>
      </w:pPr>
      <w:r w:rsidRPr="007544E4">
        <w:rPr>
          <w:b/>
          <w:bCs/>
          <w:sz w:val="28"/>
          <w:szCs w:val="28"/>
        </w:rPr>
        <w:t>Міждисциплінарні зв’язки.</w:t>
      </w:r>
      <w:r w:rsidRPr="007544E4">
        <w:rPr>
          <w:bCs/>
          <w:color w:val="212121"/>
        </w:rPr>
        <w:t xml:space="preserve"> </w:t>
      </w:r>
      <w:r w:rsidRPr="007544E4">
        <w:rPr>
          <w:bCs/>
          <w:color w:val="212121"/>
          <w:sz w:val="28"/>
          <w:szCs w:val="28"/>
        </w:rPr>
        <w:t>Дисципліна базується на знаннях студентів з курсів «</w:t>
      </w:r>
      <w:r>
        <w:rPr>
          <w:bCs/>
          <w:color w:val="212121"/>
          <w:sz w:val="28"/>
          <w:szCs w:val="28"/>
        </w:rPr>
        <w:t>Всесвітня історія</w:t>
      </w:r>
      <w:r w:rsidRPr="007544E4">
        <w:rPr>
          <w:bCs/>
          <w:color w:val="212121"/>
          <w:sz w:val="28"/>
          <w:szCs w:val="28"/>
        </w:rPr>
        <w:t>», «</w:t>
      </w:r>
      <w:r>
        <w:rPr>
          <w:bCs/>
          <w:color w:val="212121"/>
          <w:sz w:val="28"/>
          <w:szCs w:val="28"/>
        </w:rPr>
        <w:t xml:space="preserve">Нова історія країн Західної Європи та </w:t>
      </w:r>
      <w:r w:rsidRPr="00F413B1">
        <w:rPr>
          <w:bCs/>
          <w:sz w:val="28"/>
          <w:szCs w:val="28"/>
        </w:rPr>
        <w:t>Північної Америки», «</w:t>
      </w:r>
      <w:r w:rsidRPr="00F413B1">
        <w:rPr>
          <w:sz w:val="28"/>
          <w:szCs w:val="28"/>
          <w:shd w:val="clear" w:color="auto" w:fill="FFFFFF"/>
        </w:rPr>
        <w:t>Новітня історія країн Європи та Америки»,</w:t>
      </w:r>
      <w:r w:rsidRPr="00F413B1">
        <w:rPr>
          <w:bCs/>
          <w:sz w:val="28"/>
          <w:szCs w:val="28"/>
        </w:rPr>
        <w:t xml:space="preserve"> «</w:t>
      </w:r>
      <w:r w:rsidRPr="00F413B1">
        <w:rPr>
          <w:sz w:val="28"/>
          <w:szCs w:val="28"/>
          <w:shd w:val="clear" w:color="auto" w:fill="FFFFFF"/>
        </w:rPr>
        <w:t xml:space="preserve">Актуальні проблеми історії країн світу», «Нова історія країн Азії та Африки», </w:t>
      </w:r>
      <w:r w:rsidRPr="00F413B1">
        <w:rPr>
          <w:bCs/>
          <w:sz w:val="28"/>
          <w:szCs w:val="28"/>
        </w:rPr>
        <w:t xml:space="preserve"> </w:t>
      </w:r>
      <w:r w:rsidRPr="00F413B1">
        <w:rPr>
          <w:sz w:val="28"/>
          <w:szCs w:val="28"/>
          <w:shd w:val="clear" w:color="auto" w:fill="FFFFFF"/>
        </w:rPr>
        <w:t>«Новітня історія країн Азії та Африки»,</w:t>
      </w:r>
      <w:r w:rsidRPr="00F413B1">
        <w:rPr>
          <w:bCs/>
          <w:sz w:val="28"/>
          <w:szCs w:val="28"/>
        </w:rPr>
        <w:t xml:space="preserve"> «Історія зарубіжних політичних вчень», «Основи наукових досліджень».</w:t>
      </w:r>
    </w:p>
    <w:p w:rsidR="00253E5A" w:rsidRPr="00BA04C4" w:rsidRDefault="00610BDB" w:rsidP="00253E5A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253E5A" w:rsidRPr="00BA04C4">
        <w:rPr>
          <w:b/>
          <w:color w:val="000000"/>
          <w:sz w:val="28"/>
          <w:szCs w:val="28"/>
          <w:shd w:val="clear" w:color="auto" w:fill="FFFFFF"/>
        </w:rPr>
        <w:t>Метою навчальної дисципліни</w:t>
      </w:r>
      <w:r w:rsidR="00253E5A" w:rsidRPr="00BA04C4">
        <w:rPr>
          <w:color w:val="000000"/>
          <w:sz w:val="28"/>
          <w:szCs w:val="28"/>
          <w:shd w:val="clear" w:color="auto" w:fill="FFFFFF"/>
        </w:rPr>
        <w:t xml:space="preserve"> є розкриття основних тенденцій розвитку  світової політики та особливостей міжнародних відносин в різні  періоди історії сучасного світу;  вироблення навичок аналізу міжнародних відносин з урахуванням історичного досвіду, факторів об’єктивного та суб’єктивного характеру, національних інтересів кожного суб’єкта міжнародних відносин; отримання знань щодо основних теорій, доктрин світової політики, загальної проблематики системи міжнародних відносин в </w:t>
      </w:r>
      <w:r w:rsidR="00253E5A">
        <w:rPr>
          <w:color w:val="000000"/>
          <w:sz w:val="28"/>
          <w:szCs w:val="28"/>
          <w:shd w:val="clear" w:color="auto" w:fill="FFFFFF"/>
        </w:rPr>
        <w:t>другій половині</w:t>
      </w:r>
      <w:r w:rsidR="00253E5A" w:rsidRPr="00BA04C4">
        <w:rPr>
          <w:color w:val="000000"/>
          <w:sz w:val="28"/>
          <w:szCs w:val="28"/>
          <w:shd w:val="clear" w:color="auto" w:fill="FFFFFF"/>
        </w:rPr>
        <w:t xml:space="preserve"> ХХ – початку ХХІ ст.</w:t>
      </w:r>
    </w:p>
    <w:p w:rsidR="00F413B1" w:rsidRPr="00BA04C4" w:rsidRDefault="00610BDB" w:rsidP="00394251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 </w:t>
      </w:r>
      <w:r w:rsidR="00F413B1" w:rsidRPr="000A2F62">
        <w:rPr>
          <w:b/>
          <w:color w:val="000000"/>
          <w:sz w:val="28"/>
          <w:szCs w:val="28"/>
        </w:rPr>
        <w:t>Завдання даної дисципліни</w:t>
      </w:r>
      <w:r w:rsidR="00F413B1" w:rsidRPr="00BA04C4">
        <w:rPr>
          <w:color w:val="000000"/>
          <w:sz w:val="28"/>
          <w:szCs w:val="28"/>
        </w:rPr>
        <w:t xml:space="preserve"> полягає у виробленні навичок аналізу міжнародних відносин і зовнішньої політики з урахуванням історичного досвіду, </w:t>
      </w:r>
      <w:r w:rsidR="00F413B1">
        <w:rPr>
          <w:color w:val="000000"/>
          <w:sz w:val="28"/>
          <w:szCs w:val="28"/>
        </w:rPr>
        <w:t xml:space="preserve">теорій і концепцій </w:t>
      </w:r>
      <w:r w:rsidR="00F413B1" w:rsidRPr="00BA04C4">
        <w:rPr>
          <w:color w:val="000000"/>
          <w:sz w:val="28"/>
          <w:szCs w:val="28"/>
          <w:shd w:val="clear" w:color="auto" w:fill="FFFFFF"/>
        </w:rPr>
        <w:t>другої половини ХХ – початку ХХІ ст.</w:t>
      </w:r>
    </w:p>
    <w:p w:rsidR="00F413B1" w:rsidRPr="00BA04C4" w:rsidRDefault="00F413B1" w:rsidP="00394251">
      <w:pPr>
        <w:ind w:firstLine="851"/>
        <w:jc w:val="both"/>
        <w:rPr>
          <w:sz w:val="28"/>
          <w:szCs w:val="28"/>
        </w:rPr>
      </w:pPr>
      <w:r w:rsidRPr="00BA04C4">
        <w:rPr>
          <w:sz w:val="28"/>
          <w:szCs w:val="28"/>
        </w:rPr>
        <w:t xml:space="preserve">Особлива увага приділена усвідомленню розвитку світової політики в рамках міждисциплінарного аналізу та наукових підходів, сформованих в рамках різних історіографічних шкіл; основним категоріальним елементам </w:t>
      </w:r>
      <w:r w:rsidRPr="00BA04C4">
        <w:rPr>
          <w:sz w:val="28"/>
          <w:szCs w:val="28"/>
        </w:rPr>
        <w:lastRenderedPageBreak/>
        <w:t xml:space="preserve">історії теорії міжнародних відносин; загальним тенденціям та закономірностям формування та розвитку політичних процесів у взаємозв`язку й взаємодії провідних акторів міжнародних відносин. </w:t>
      </w:r>
    </w:p>
    <w:p w:rsidR="00F413B1" w:rsidRPr="004A7FDA" w:rsidRDefault="00F413B1" w:rsidP="00394251">
      <w:pPr>
        <w:ind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Серед </w:t>
      </w:r>
      <w:r w:rsidRPr="004A7FDA">
        <w:rPr>
          <w:b/>
          <w:sz w:val="28"/>
          <w:szCs w:val="28"/>
        </w:rPr>
        <w:t xml:space="preserve">завдань </w:t>
      </w:r>
      <w:r w:rsidRPr="004A7FDA">
        <w:rPr>
          <w:sz w:val="28"/>
          <w:szCs w:val="28"/>
        </w:rPr>
        <w:t>курсу можна визначити:</w:t>
      </w:r>
    </w:p>
    <w:p w:rsidR="00F413B1" w:rsidRPr="004A7FDA" w:rsidRDefault="00F413B1" w:rsidP="00394251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ознайомлення студентів з теоретичними положеннями формування зовнішньої політики країн Західної Європи; </w:t>
      </w:r>
    </w:p>
    <w:p w:rsidR="00F413B1" w:rsidRPr="004A7FDA" w:rsidRDefault="00F413B1" w:rsidP="00394251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розкриття специфіки зовнішньої політики країн регіону, виявлення спільного та відмінного у їх зовнішньополітичній діяльності; </w:t>
      </w:r>
    </w:p>
    <w:p w:rsidR="00F413B1" w:rsidRPr="004A7FDA" w:rsidRDefault="00F413B1" w:rsidP="00394251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аналіз інтеграційних аспектів становлення європейського геополітичного простору та з</w:t>
      </w:r>
      <w:r w:rsidRPr="004A7FDA">
        <w:rPr>
          <w:sz w:val="28"/>
          <w:szCs w:val="28"/>
        </w:rPr>
        <w:sym w:font="Symbol" w:char="F0A2"/>
      </w:r>
      <w:proofErr w:type="spellStart"/>
      <w:r w:rsidRPr="004A7FDA">
        <w:rPr>
          <w:sz w:val="28"/>
          <w:szCs w:val="28"/>
        </w:rPr>
        <w:t>ясування</w:t>
      </w:r>
      <w:proofErr w:type="spellEnd"/>
      <w:r w:rsidRPr="004A7FDA">
        <w:rPr>
          <w:sz w:val="28"/>
          <w:szCs w:val="28"/>
        </w:rPr>
        <w:t xml:space="preserve"> ролі і позиції західноєвропейських держав у цьому процесі; </w:t>
      </w:r>
    </w:p>
    <w:p w:rsidR="00F413B1" w:rsidRPr="004A7FDA" w:rsidRDefault="00F413B1" w:rsidP="00394251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вивчення місця країн</w:t>
      </w:r>
      <w:r>
        <w:rPr>
          <w:sz w:val="28"/>
          <w:szCs w:val="28"/>
        </w:rPr>
        <w:t>, регіональних підсистем</w:t>
      </w:r>
      <w:r w:rsidRPr="004A7FDA">
        <w:rPr>
          <w:sz w:val="28"/>
          <w:szCs w:val="28"/>
        </w:rPr>
        <w:t xml:space="preserve"> у світовій політиці;</w:t>
      </w:r>
    </w:p>
    <w:p w:rsidR="00F413B1" w:rsidRPr="004A7FDA" w:rsidRDefault="00F413B1" w:rsidP="00394251">
      <w:pPr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дослідження місця та ролі, що посідає Україна у зовнішній політиці держав Західної Європи. </w:t>
      </w:r>
    </w:p>
    <w:p w:rsidR="00F413B1" w:rsidRPr="00677AAD" w:rsidRDefault="00610BDB" w:rsidP="00394251">
      <w:pPr>
        <w:ind w:firstLine="851"/>
        <w:jc w:val="both"/>
        <w:rPr>
          <w:sz w:val="28"/>
          <w:szCs w:val="28"/>
        </w:rPr>
      </w:pPr>
      <w:r w:rsidRPr="00610BDB"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="00F413B1" w:rsidRPr="00677AAD"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 w:rsidR="00F413B1" w:rsidRPr="00677AAD">
        <w:rPr>
          <w:sz w:val="28"/>
          <w:szCs w:val="28"/>
        </w:rPr>
        <w:t>компетентностями</w:t>
      </w:r>
      <w:proofErr w:type="spellEnd"/>
      <w:r w:rsidR="00F413B1" w:rsidRPr="00677AAD">
        <w:rPr>
          <w:sz w:val="28"/>
          <w:szCs w:val="28"/>
        </w:rPr>
        <w:t xml:space="preserve">: </w:t>
      </w:r>
    </w:p>
    <w:p w:rsidR="00F413B1" w:rsidRPr="004A7FDA" w:rsidRDefault="00F413B1" w:rsidP="00394251">
      <w:pPr>
        <w:ind w:left="900"/>
        <w:jc w:val="both"/>
        <w:rPr>
          <w:b/>
          <w:sz w:val="28"/>
          <w:szCs w:val="28"/>
        </w:rPr>
      </w:pPr>
      <w:proofErr w:type="spellStart"/>
      <w:r w:rsidRPr="004A7FDA">
        <w:rPr>
          <w:b/>
          <w:sz w:val="28"/>
          <w:szCs w:val="28"/>
        </w:rPr>
        <w:t>Загальнопредметні</w:t>
      </w:r>
      <w:proofErr w:type="spellEnd"/>
      <w:r w:rsidRPr="004A7FDA">
        <w:rPr>
          <w:b/>
          <w:sz w:val="28"/>
          <w:szCs w:val="28"/>
        </w:rPr>
        <w:t>:</w:t>
      </w:r>
    </w:p>
    <w:p w:rsidR="00F413B1" w:rsidRPr="004A7FDA" w:rsidRDefault="00F413B1" w:rsidP="00394251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концепції формування зовнішньої політики країн Західної Європи;</w:t>
      </w:r>
    </w:p>
    <w:p w:rsidR="00F413B1" w:rsidRPr="004A7FDA" w:rsidRDefault="00F413B1" w:rsidP="00394251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hanging="72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специфіку зовнішньополітичної діяльності держав регіону;</w:t>
      </w:r>
    </w:p>
    <w:p w:rsidR="00F413B1" w:rsidRPr="004A7FDA" w:rsidRDefault="00F413B1" w:rsidP="00394251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інтеграційні тенденції та інші особливості розвитку європейського геополітичного простору;</w:t>
      </w:r>
    </w:p>
    <w:p w:rsidR="00F413B1" w:rsidRPr="004A7FDA" w:rsidRDefault="00F413B1" w:rsidP="00394251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роль та місце, що посідають країни Західної Європи у світовій політиці;</w:t>
      </w:r>
    </w:p>
    <w:p w:rsidR="00F413B1" w:rsidRPr="004A7FDA" w:rsidRDefault="00F413B1" w:rsidP="00394251">
      <w:pPr>
        <w:numPr>
          <w:ilvl w:val="0"/>
          <w:numId w:val="2"/>
        </w:numPr>
        <w:tabs>
          <w:tab w:val="clear" w:pos="1620"/>
          <w:tab w:val="num" w:pos="900"/>
          <w:tab w:val="left" w:pos="1134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проблеми та завдання у контексті становлення відносин «</w:t>
      </w:r>
      <w:proofErr w:type="spellStart"/>
      <w:r w:rsidRPr="004A7FDA">
        <w:rPr>
          <w:sz w:val="28"/>
          <w:szCs w:val="28"/>
        </w:rPr>
        <w:t>Україна-країни</w:t>
      </w:r>
      <w:proofErr w:type="spellEnd"/>
      <w:r w:rsidRPr="004A7FDA">
        <w:rPr>
          <w:sz w:val="28"/>
          <w:szCs w:val="28"/>
        </w:rPr>
        <w:t xml:space="preserve"> Західної Європи».</w:t>
      </w:r>
    </w:p>
    <w:p w:rsidR="00F413B1" w:rsidRPr="004A7FDA" w:rsidRDefault="00F413B1" w:rsidP="00394251">
      <w:pPr>
        <w:ind w:firstLine="900"/>
        <w:jc w:val="both"/>
        <w:rPr>
          <w:b/>
          <w:sz w:val="28"/>
          <w:szCs w:val="28"/>
        </w:rPr>
      </w:pPr>
      <w:r w:rsidRPr="004A7FDA">
        <w:rPr>
          <w:b/>
          <w:sz w:val="28"/>
          <w:szCs w:val="28"/>
        </w:rPr>
        <w:t>Фахові: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характеризувати основні чинники і тенденції формування біполярної (Ялтинсько-Потсдамської) системи міжнародних відносин;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розрізняти етапи розвитку біполярної системи міжнародних відносин;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 xml:space="preserve">визначати концептуальні підходи формування основ глобальної і регіональної безпеки у контексті системної еволюції міжнародних відносин у ХХ - на початку ХХІ ст. (трансформації міжнародної  системи від  біполярності до </w:t>
      </w:r>
      <w:proofErr w:type="spellStart"/>
      <w:r w:rsidRPr="004A7FDA">
        <w:rPr>
          <w:sz w:val="28"/>
          <w:szCs w:val="28"/>
        </w:rPr>
        <w:t>постбіполярної</w:t>
      </w:r>
      <w:proofErr w:type="spellEnd"/>
      <w:r w:rsidRPr="004A7FDA">
        <w:rPr>
          <w:sz w:val="28"/>
          <w:szCs w:val="28"/>
        </w:rPr>
        <w:t xml:space="preserve"> доби);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розрізняти специфіку зовнішньополітичних концепцій регіональних держав в Азії, Африці, на Близькому та Середньому Сході, а також у Латинській Америці у 1945-2015 рр.;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характеризувати зовнішню політику країн Західної Європи, виявляти спільні та відмінні риси у зовнішньополітичній діяльності держав регіону другої половини ХХ – на початку ХХІ ст.;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орієнтуватися у проблемах й тенденціях формування та реалізації інтеграційних процесів у Європі другої половини ХХ – на початку ХХІ ст.;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lastRenderedPageBreak/>
        <w:t>аналізувати роль і місце країн Близького і Середнього Сходу у світовій політиці другої половини ХХ – на початку ХХІ ст.;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характеризувати роль африканських країн у міжнародних відносинах другої половини ХХ – на початку ХХІ ст.;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розкривати умови функціонування режиму ядерного нерозповсюдження на початку ХХІ ст., визначати реальні та потенційні загрози у галузі нерозповсюдження та можливі засобів їх усунення;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оцінювати роль цивілізаційного, релігійного, культурного чинників у міжнародно-політичних процесах другої половини ХХ – на початку ХХІ ст.;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моделювати розвиток міжнародно-політичної ситуації на початку ХХІ ст. на основі набутих знань і загальноприйнятих методів і методик;</w:t>
      </w:r>
    </w:p>
    <w:p w:rsidR="00F413B1" w:rsidRPr="004A7FDA" w:rsidRDefault="00F413B1" w:rsidP="00394251">
      <w:pPr>
        <w:numPr>
          <w:ilvl w:val="0"/>
          <w:numId w:val="3"/>
        </w:numPr>
        <w:tabs>
          <w:tab w:val="clear" w:pos="1620"/>
          <w:tab w:val="num" w:pos="900"/>
        </w:tabs>
        <w:ind w:left="0" w:firstLine="900"/>
        <w:jc w:val="both"/>
        <w:rPr>
          <w:sz w:val="28"/>
          <w:szCs w:val="28"/>
        </w:rPr>
      </w:pPr>
      <w:r w:rsidRPr="004A7FDA">
        <w:rPr>
          <w:sz w:val="28"/>
          <w:szCs w:val="28"/>
        </w:rPr>
        <w:t>аналізувати роль України у міжнародних відносинах і зовнішній політиці держав наприкінці ХХ – на початку ХХІ ст.</w:t>
      </w:r>
    </w:p>
    <w:p w:rsidR="00F413B1" w:rsidRDefault="00F413B1" w:rsidP="00394251">
      <w:pPr>
        <w:ind w:firstLine="851"/>
        <w:jc w:val="both"/>
        <w:rPr>
          <w:sz w:val="28"/>
          <w:szCs w:val="28"/>
        </w:rPr>
      </w:pPr>
      <w:r w:rsidRPr="00342A6C">
        <w:rPr>
          <w:sz w:val="28"/>
          <w:szCs w:val="28"/>
        </w:rPr>
        <w:t xml:space="preserve">На вивчення навчальної дисципліни відводиться </w:t>
      </w:r>
      <w:r>
        <w:rPr>
          <w:sz w:val="28"/>
          <w:szCs w:val="28"/>
        </w:rPr>
        <w:t>90</w:t>
      </w:r>
      <w:r w:rsidRPr="00342A6C">
        <w:rPr>
          <w:sz w:val="28"/>
          <w:szCs w:val="28"/>
        </w:rPr>
        <w:t xml:space="preserve"> годин / </w:t>
      </w:r>
      <w:r>
        <w:rPr>
          <w:sz w:val="28"/>
          <w:szCs w:val="28"/>
        </w:rPr>
        <w:t>3</w:t>
      </w:r>
      <w:r w:rsidRPr="00342A6C">
        <w:rPr>
          <w:sz w:val="28"/>
          <w:szCs w:val="28"/>
        </w:rPr>
        <w:t xml:space="preserve"> кр</w:t>
      </w:r>
      <w:r>
        <w:rPr>
          <w:sz w:val="28"/>
          <w:szCs w:val="28"/>
        </w:rPr>
        <w:t>едити</w:t>
      </w:r>
      <w:r w:rsidRPr="00342A6C">
        <w:rPr>
          <w:sz w:val="28"/>
          <w:szCs w:val="28"/>
        </w:rPr>
        <w:t xml:space="preserve"> ECTS</w:t>
      </w:r>
      <w:r>
        <w:rPr>
          <w:sz w:val="28"/>
          <w:szCs w:val="28"/>
        </w:rPr>
        <w:t>.</w:t>
      </w:r>
    </w:p>
    <w:p w:rsidR="00F413B1" w:rsidRDefault="00F413B1" w:rsidP="00394251">
      <w:pPr>
        <w:ind w:firstLine="851"/>
        <w:jc w:val="both"/>
        <w:rPr>
          <w:sz w:val="28"/>
          <w:szCs w:val="28"/>
        </w:rPr>
      </w:pPr>
    </w:p>
    <w:p w:rsidR="00F413B1" w:rsidRPr="00343D8C" w:rsidRDefault="00F413B1" w:rsidP="00394251">
      <w:pPr>
        <w:ind w:firstLine="709"/>
        <w:jc w:val="both"/>
        <w:rPr>
          <w:sz w:val="28"/>
          <w:szCs w:val="28"/>
        </w:rPr>
      </w:pPr>
      <w:r w:rsidRPr="00343D8C">
        <w:rPr>
          <w:b/>
          <w:bCs/>
          <w:sz w:val="28"/>
          <w:szCs w:val="28"/>
        </w:rPr>
        <w:t>2. Інформаційний обсяг</w:t>
      </w:r>
      <w:r w:rsidRPr="00343D8C">
        <w:rPr>
          <w:sz w:val="28"/>
          <w:szCs w:val="28"/>
        </w:rPr>
        <w:t xml:space="preserve"> </w:t>
      </w:r>
      <w:r w:rsidRPr="00343D8C">
        <w:rPr>
          <w:b/>
          <w:sz w:val="28"/>
          <w:szCs w:val="28"/>
        </w:rPr>
        <w:t>навчальної</w:t>
      </w:r>
      <w:r w:rsidRPr="00343D8C">
        <w:rPr>
          <w:b/>
          <w:bCs/>
          <w:sz w:val="28"/>
          <w:szCs w:val="28"/>
        </w:rPr>
        <w:t xml:space="preserve"> дисципліни</w:t>
      </w:r>
      <w:r w:rsidRPr="00343D8C">
        <w:rPr>
          <w:sz w:val="28"/>
          <w:szCs w:val="28"/>
        </w:rPr>
        <w:t xml:space="preserve"> </w:t>
      </w:r>
    </w:p>
    <w:p w:rsidR="00F413B1" w:rsidRPr="00610BDB" w:rsidRDefault="00610BDB" w:rsidP="00394251">
      <w:pPr>
        <w:pStyle w:val="a3"/>
        <w:ind w:left="0"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610BDB">
        <w:rPr>
          <w:b/>
          <w:sz w:val="28"/>
          <w:szCs w:val="28"/>
          <w:lang w:eastAsia="uk-UA"/>
        </w:rPr>
        <w:t>Кредит 1</w:t>
      </w:r>
      <w:r w:rsidR="00F413B1" w:rsidRPr="00610BDB">
        <w:rPr>
          <w:b/>
          <w:sz w:val="28"/>
          <w:szCs w:val="28"/>
          <w:lang w:eastAsia="uk-UA"/>
        </w:rPr>
        <w:t>. Поняття сист</w:t>
      </w:r>
      <w:r w:rsidRPr="00610BDB">
        <w:rPr>
          <w:b/>
          <w:sz w:val="28"/>
          <w:szCs w:val="28"/>
          <w:lang w:eastAsia="uk-UA"/>
        </w:rPr>
        <w:t>емності у міжнародних відносинах</w:t>
      </w:r>
      <w:r w:rsidR="00F413B1" w:rsidRPr="00610BDB">
        <w:rPr>
          <w:b/>
          <w:sz w:val="28"/>
          <w:szCs w:val="28"/>
          <w:lang w:eastAsia="uk-UA"/>
        </w:rPr>
        <w:t xml:space="preserve"> </w:t>
      </w:r>
    </w:p>
    <w:p w:rsidR="00F413B1" w:rsidRPr="00F413B1" w:rsidRDefault="00F413B1" w:rsidP="00394251">
      <w:pPr>
        <w:ind w:firstLine="900"/>
        <w:jc w:val="both"/>
        <w:rPr>
          <w:b/>
          <w:sz w:val="28"/>
          <w:szCs w:val="28"/>
        </w:rPr>
      </w:pPr>
      <w:r w:rsidRPr="00F413B1">
        <w:rPr>
          <w:b/>
          <w:sz w:val="28"/>
          <w:szCs w:val="28"/>
          <w:lang w:eastAsia="uk-UA"/>
        </w:rPr>
        <w:t xml:space="preserve">Тема 1. Поняття системності у міжнародних відносинах </w:t>
      </w:r>
      <w:r w:rsidRPr="00F413B1">
        <w:rPr>
          <w:b/>
          <w:sz w:val="28"/>
          <w:szCs w:val="28"/>
        </w:rPr>
        <w:t>(2 години)</w:t>
      </w:r>
    </w:p>
    <w:p w:rsidR="00F413B1" w:rsidRPr="00F413B1" w:rsidRDefault="00F413B1" w:rsidP="00394251">
      <w:pPr>
        <w:pStyle w:val="a3"/>
        <w:ind w:left="0" w:firstLine="851"/>
        <w:jc w:val="both"/>
        <w:rPr>
          <w:sz w:val="28"/>
          <w:szCs w:val="28"/>
          <w:lang w:eastAsia="uk-UA"/>
        </w:rPr>
      </w:pPr>
      <w:r w:rsidRPr="00F413B1">
        <w:rPr>
          <w:sz w:val="28"/>
          <w:szCs w:val="28"/>
          <w:lang w:eastAsia="uk-UA"/>
        </w:rPr>
        <w:t>Сутність й основні характеристики системності. Системні функції в науці. Термінологічний апарат системної теорії. Міжнародні відносини крізь призму системності. Принципи системного аналізу явища міжнародних відносин. Типологія і динаміка міжнародних систем. Концепції організації міжнародних систем. Теорії міжнародного порядку.</w:t>
      </w:r>
    </w:p>
    <w:p w:rsidR="00F413B1" w:rsidRPr="00F413B1" w:rsidRDefault="00F413B1" w:rsidP="00394251">
      <w:pPr>
        <w:pStyle w:val="a3"/>
        <w:ind w:left="0" w:firstLine="851"/>
        <w:rPr>
          <w:b/>
          <w:sz w:val="28"/>
          <w:szCs w:val="28"/>
          <w:lang w:eastAsia="uk-UA"/>
        </w:rPr>
      </w:pPr>
    </w:p>
    <w:p w:rsidR="00F413B1" w:rsidRPr="00F413B1" w:rsidRDefault="00F413B1" w:rsidP="00394251">
      <w:pPr>
        <w:ind w:firstLine="900"/>
        <w:jc w:val="both"/>
        <w:rPr>
          <w:b/>
          <w:sz w:val="28"/>
          <w:szCs w:val="28"/>
        </w:rPr>
      </w:pPr>
      <w:r w:rsidRPr="00F413B1">
        <w:rPr>
          <w:b/>
          <w:sz w:val="28"/>
          <w:szCs w:val="28"/>
          <w:lang w:eastAsia="uk-UA"/>
        </w:rPr>
        <w:t>Тема 2.</w:t>
      </w:r>
      <w:r w:rsidRPr="00F413B1">
        <w:rPr>
          <w:b/>
          <w:i/>
          <w:sz w:val="28"/>
          <w:szCs w:val="28"/>
          <w:lang w:eastAsia="uk-UA"/>
        </w:rPr>
        <w:t xml:space="preserve"> </w:t>
      </w:r>
      <w:r w:rsidRPr="00F413B1">
        <w:rPr>
          <w:b/>
          <w:sz w:val="28"/>
          <w:szCs w:val="28"/>
          <w:lang w:eastAsia="uk-UA"/>
        </w:rPr>
        <w:t xml:space="preserve">Системна еволюція міжнародних відносин </w:t>
      </w:r>
      <w:r w:rsidRPr="00F413B1">
        <w:rPr>
          <w:b/>
          <w:sz w:val="28"/>
          <w:szCs w:val="28"/>
        </w:rPr>
        <w:t>(2 години)</w:t>
      </w:r>
    </w:p>
    <w:p w:rsidR="00F413B1" w:rsidRPr="00F413B1" w:rsidRDefault="00F413B1" w:rsidP="00394251">
      <w:pPr>
        <w:pStyle w:val="a3"/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spellStart"/>
      <w:r w:rsidRPr="00F413B1">
        <w:rPr>
          <w:sz w:val="28"/>
          <w:szCs w:val="28"/>
        </w:rPr>
        <w:t>Довестфальський</w:t>
      </w:r>
      <w:proofErr w:type="spellEnd"/>
      <w:r w:rsidRPr="00F413B1">
        <w:rPr>
          <w:sz w:val="28"/>
          <w:szCs w:val="28"/>
        </w:rPr>
        <w:t xml:space="preserve"> міжнародний порядок. Тридцятирічна релігійна війна в Європі та підписання </w:t>
      </w:r>
      <w:proofErr w:type="spellStart"/>
      <w:r w:rsidRPr="00F413B1">
        <w:rPr>
          <w:sz w:val="28"/>
          <w:szCs w:val="28"/>
        </w:rPr>
        <w:t>Вестфальської</w:t>
      </w:r>
      <w:proofErr w:type="spellEnd"/>
      <w:r w:rsidRPr="00F413B1">
        <w:rPr>
          <w:sz w:val="28"/>
          <w:szCs w:val="28"/>
        </w:rPr>
        <w:t xml:space="preserve"> угоди. Значення </w:t>
      </w:r>
      <w:proofErr w:type="spellStart"/>
      <w:r w:rsidRPr="00F413B1">
        <w:rPr>
          <w:sz w:val="28"/>
          <w:szCs w:val="28"/>
        </w:rPr>
        <w:t>Вестфальського</w:t>
      </w:r>
      <w:proofErr w:type="spellEnd"/>
      <w:r w:rsidRPr="00F413B1">
        <w:rPr>
          <w:sz w:val="28"/>
          <w:szCs w:val="28"/>
        </w:rPr>
        <w:t xml:space="preserve"> миру для розвитку європейських міждержавних відносин. Віденський Конгрес та його значення для розбудови міжнародних відносин в Європі. Версальсько-Вашингтонська система міжнародних відносин.</w:t>
      </w:r>
    </w:p>
    <w:p w:rsidR="00F413B1" w:rsidRPr="00F413B1" w:rsidRDefault="00F413B1" w:rsidP="00394251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</w:p>
    <w:p w:rsidR="00610BDB" w:rsidRDefault="00610BDB" w:rsidP="00394251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Кредит 2. Проблеми безпеки в міжнародних відносинах </w:t>
      </w:r>
      <w:r w:rsidRPr="009739AD">
        <w:rPr>
          <w:b/>
          <w:color w:val="000000"/>
          <w:sz w:val="28"/>
          <w:szCs w:val="28"/>
        </w:rPr>
        <w:t>другої половини ХХ – на початку ХХІ ст.</w:t>
      </w:r>
    </w:p>
    <w:p w:rsidR="00F413B1" w:rsidRPr="00F413B1" w:rsidRDefault="00F413B1" w:rsidP="00394251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F413B1">
        <w:rPr>
          <w:b/>
          <w:color w:val="000000"/>
          <w:sz w:val="28"/>
          <w:szCs w:val="28"/>
        </w:rPr>
        <w:t>Тема 3. Міжнародні відносини в період холодної війни: головні фактори формування та тенденції розвитку (2 години)</w:t>
      </w:r>
    </w:p>
    <w:p w:rsidR="00F413B1" w:rsidRPr="003E06A4" w:rsidRDefault="00F413B1" w:rsidP="00394251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color w:val="000000"/>
          <w:sz w:val="28"/>
          <w:szCs w:val="28"/>
        </w:rPr>
        <w:t xml:space="preserve">Геополітичні зміни в світі після Другої світової війни. Становлення біполярної системи міжнародних відносин. </w:t>
      </w:r>
    </w:p>
    <w:p w:rsidR="00F413B1" w:rsidRPr="003E06A4" w:rsidRDefault="00F413B1" w:rsidP="00394251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color w:val="000000"/>
          <w:sz w:val="28"/>
          <w:szCs w:val="28"/>
        </w:rPr>
        <w:t xml:space="preserve"> Мирні угоди з колишніми союзниками Німеччини. Створення Організації Об'єд</w:t>
      </w:r>
      <w:r>
        <w:rPr>
          <w:color w:val="000000"/>
          <w:sz w:val="28"/>
          <w:szCs w:val="28"/>
        </w:rPr>
        <w:t xml:space="preserve">наних Націй. Причини і початок </w:t>
      </w:r>
      <w:r w:rsidRPr="003E06A4">
        <w:rPr>
          <w:color w:val="000000"/>
          <w:sz w:val="28"/>
          <w:szCs w:val="28"/>
        </w:rPr>
        <w:t xml:space="preserve">холодної війни. Утворення військово-політичних блоків. </w:t>
      </w:r>
      <w:proofErr w:type="spellStart"/>
      <w:r w:rsidRPr="003E06A4">
        <w:rPr>
          <w:color w:val="000000"/>
          <w:sz w:val="28"/>
          <w:szCs w:val="28"/>
        </w:rPr>
        <w:t>Сателітизація</w:t>
      </w:r>
      <w:proofErr w:type="spellEnd"/>
      <w:r w:rsidRPr="003E06A4">
        <w:rPr>
          <w:color w:val="000000"/>
          <w:sz w:val="28"/>
          <w:szCs w:val="28"/>
        </w:rPr>
        <w:t xml:space="preserve"> країн Центрально-Східної Європи.  Німецька проблема в міжнародних відносинах. Проблема Австрії в повоєнних міжнародних відносинах.</w:t>
      </w:r>
    </w:p>
    <w:p w:rsidR="00F413B1" w:rsidRPr="003E06A4" w:rsidRDefault="00F413B1" w:rsidP="00394251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color w:val="000000"/>
          <w:sz w:val="28"/>
          <w:szCs w:val="28"/>
        </w:rPr>
        <w:lastRenderedPageBreak/>
        <w:t xml:space="preserve"> Регіональні конфлікти та проблеми їх розв'язан</w:t>
      </w:r>
      <w:r>
        <w:rPr>
          <w:color w:val="000000"/>
          <w:sz w:val="28"/>
          <w:szCs w:val="28"/>
        </w:rPr>
        <w:t xml:space="preserve">ня в умовах біполярного світу. </w:t>
      </w:r>
      <w:r w:rsidRPr="003E06A4">
        <w:rPr>
          <w:color w:val="000000"/>
          <w:sz w:val="28"/>
          <w:szCs w:val="28"/>
        </w:rPr>
        <w:t xml:space="preserve">Розпад колоніальної системи. Входження країн, що визволилися, у міжнародні відносини. </w:t>
      </w:r>
    </w:p>
    <w:p w:rsidR="00F413B1" w:rsidRDefault="00F413B1" w:rsidP="00394251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</w:p>
    <w:p w:rsidR="00F413B1" w:rsidRDefault="00F413B1" w:rsidP="00394251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3E06A4">
        <w:rPr>
          <w:b/>
          <w:color w:val="000000"/>
          <w:sz w:val="28"/>
          <w:szCs w:val="28"/>
        </w:rPr>
        <w:t xml:space="preserve">. </w:t>
      </w:r>
      <w:r w:rsidRPr="009739AD">
        <w:rPr>
          <w:b/>
          <w:color w:val="000000"/>
          <w:sz w:val="28"/>
          <w:szCs w:val="28"/>
        </w:rPr>
        <w:t>Ядерний чинник у світовій політиці другої половини ХХ – на початку ХХІ ст.</w:t>
      </w:r>
      <w:r w:rsidRPr="003E06A4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 години)</w:t>
      </w:r>
    </w:p>
    <w:p w:rsidR="00F413B1" w:rsidRPr="003E06A4" w:rsidRDefault="00F413B1" w:rsidP="00394251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color w:val="000000"/>
          <w:sz w:val="28"/>
          <w:szCs w:val="28"/>
        </w:rPr>
        <w:t xml:space="preserve">Ядерний чинник у світовій політиці другої половини ХХ – на початку ХХІ ст.  </w:t>
      </w:r>
      <w:r w:rsidRPr="003E06A4">
        <w:rPr>
          <w:bCs/>
          <w:sz w:val="28"/>
          <w:szCs w:val="28"/>
        </w:rPr>
        <w:t xml:space="preserve">Передумови формування </w:t>
      </w:r>
      <w:r w:rsidRPr="003E06A4">
        <w:rPr>
          <w:sz w:val="28"/>
          <w:szCs w:val="28"/>
        </w:rPr>
        <w:t>міжнародного режиму нерозповсюдження ядерної зброї</w:t>
      </w:r>
      <w:r w:rsidRPr="003E06A4">
        <w:rPr>
          <w:noProof/>
          <w:snapToGrid w:val="0"/>
          <w:sz w:val="28"/>
          <w:szCs w:val="28"/>
        </w:rPr>
        <w:t xml:space="preserve"> (1945-1968 рр.) Створення Міжнародної агенції з атомної енергії (МАГАТЕ) у 1957 р. для моніторингу за системою міжнародних гарантій проти спроб використання ядерних технологій у військових цілях. Роботи у галузі ядерної енергетики ФРН та Японії, ядерна діяльність Австралії, Аргентини, Бразилії, Ізраїлю, Індії, Швеції, Швейцарії та позиція ядерних держав. Договір щодо заборони ядерних випробувань у 3-х середовищах (1963 р.).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napToGrid w:val="0"/>
          <w:sz w:val="28"/>
          <w:szCs w:val="28"/>
        </w:rPr>
        <w:t xml:space="preserve">Підписання ДНЯЗ (1 липня 1968 р.). Складові елементи міжнародного режиму нерозповсюдження ядерної зброї. </w:t>
      </w:r>
      <w:r w:rsidRPr="003E06A4">
        <w:rPr>
          <w:sz w:val="28"/>
          <w:szCs w:val="28"/>
        </w:rPr>
        <w:t>Проблеми вертикального та горизонтального нерозповсюдження.</w:t>
      </w:r>
    </w:p>
    <w:p w:rsidR="00F413B1" w:rsidRPr="003E06A4" w:rsidRDefault="00F413B1" w:rsidP="00394251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snapToGrid w:val="0"/>
          <w:sz w:val="28"/>
          <w:szCs w:val="28"/>
        </w:rPr>
        <w:t xml:space="preserve">Етапи становлення режиму ядерного нерозповсюдження. </w:t>
      </w:r>
      <w:r w:rsidRPr="003E06A4">
        <w:rPr>
          <w:noProof/>
          <w:snapToGrid w:val="0"/>
          <w:sz w:val="28"/>
          <w:szCs w:val="28"/>
        </w:rPr>
        <w:t>Договори ОСО-1, ОСО-2, СНО-1 та СНО-2, РСМД. Міжнародні оглядові конференції з питань виконання ДНЯЗ 1975, 1980, 1985, 1990, 2000 та 2005 рр.</w:t>
      </w:r>
      <w:r w:rsidRPr="003E06A4">
        <w:rPr>
          <w:snapToGrid w:val="0"/>
          <w:sz w:val="28"/>
          <w:szCs w:val="28"/>
        </w:rPr>
        <w:t xml:space="preserve"> </w:t>
      </w:r>
      <w:r w:rsidRPr="003E06A4">
        <w:rPr>
          <w:noProof/>
          <w:snapToGrid w:val="0"/>
          <w:sz w:val="28"/>
          <w:szCs w:val="28"/>
        </w:rPr>
        <w:t xml:space="preserve">Безумовне та безстрокове подовження ДНЯЗ (1995 р.). </w:t>
      </w:r>
      <w:r w:rsidRPr="003E06A4">
        <w:rPr>
          <w:snapToGrid w:val="0"/>
          <w:sz w:val="28"/>
          <w:szCs w:val="28"/>
        </w:rPr>
        <w:t>Підписання ДВЗЯВ</w:t>
      </w:r>
      <w:r w:rsidRPr="003E06A4">
        <w:rPr>
          <w:noProof/>
          <w:snapToGrid w:val="0"/>
          <w:sz w:val="28"/>
          <w:szCs w:val="28"/>
        </w:rPr>
        <w:t xml:space="preserve"> (1996 р.). </w:t>
      </w:r>
    </w:p>
    <w:p w:rsidR="00F413B1" w:rsidRPr="003E06A4" w:rsidRDefault="00F413B1" w:rsidP="00394251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noProof/>
          <w:snapToGrid w:val="0"/>
          <w:sz w:val="28"/>
          <w:szCs w:val="28"/>
        </w:rPr>
        <w:t>Зони, вільні від ядерної зброї (ЗВЯЗ). Договір Тлателолко 1967 р. щодо формування ЗВЯЗ у Латинській Америці. Декларація про денуклеаризацію Африки (1964 р.). Підписання Договору Раротонга щодо формування без</w:t>
      </w:r>
      <w:proofErr w:type="spellStart"/>
      <w:r w:rsidRPr="003E06A4">
        <w:rPr>
          <w:snapToGrid w:val="0"/>
          <w:sz w:val="28"/>
          <w:szCs w:val="28"/>
        </w:rPr>
        <w:t>’ядерної</w:t>
      </w:r>
      <w:proofErr w:type="spellEnd"/>
      <w:r w:rsidRPr="003E06A4">
        <w:rPr>
          <w:snapToGrid w:val="0"/>
          <w:sz w:val="28"/>
          <w:szCs w:val="28"/>
        </w:rPr>
        <w:t xml:space="preserve"> зони у Південній частині Тихого океану (</w:t>
      </w:r>
      <w:r w:rsidRPr="003E06A4">
        <w:rPr>
          <w:noProof/>
          <w:snapToGrid w:val="0"/>
          <w:sz w:val="28"/>
          <w:szCs w:val="28"/>
        </w:rPr>
        <w:t xml:space="preserve">6 серпня 1985 р.). Ініціативи щодо створення ЗВЯЗ на Корейському півострові 1992 р. та </w:t>
      </w:r>
      <w:r w:rsidRPr="003E06A4">
        <w:rPr>
          <w:snapToGrid w:val="0"/>
          <w:sz w:val="28"/>
          <w:szCs w:val="28"/>
        </w:rPr>
        <w:t>у Центральній Азії</w:t>
      </w:r>
      <w:r w:rsidRPr="003E06A4">
        <w:rPr>
          <w:noProof/>
          <w:snapToGrid w:val="0"/>
          <w:sz w:val="28"/>
          <w:szCs w:val="28"/>
        </w:rPr>
        <w:t xml:space="preserve"> (1993 р.). Бангкокський договір про створення ЗВЯЗ у Південно-Східній Азії (15 грудня 1995 р.). Резолюція ГА ООН A/RES/50/78 про "Остаточний текст Договору про Африканську ЗВЯЗ” (12 грудня 1995 р.). </w:t>
      </w:r>
      <w:r w:rsidRPr="003E06A4">
        <w:rPr>
          <w:snapToGrid w:val="0"/>
          <w:sz w:val="28"/>
          <w:szCs w:val="28"/>
        </w:rPr>
        <w:t xml:space="preserve">Договір </w:t>
      </w:r>
      <w:proofErr w:type="spellStart"/>
      <w:r w:rsidRPr="003E06A4">
        <w:rPr>
          <w:snapToGrid w:val="0"/>
          <w:sz w:val="28"/>
          <w:szCs w:val="28"/>
        </w:rPr>
        <w:t>Пеліндаба</w:t>
      </w:r>
      <w:proofErr w:type="spellEnd"/>
      <w:r w:rsidRPr="003E06A4">
        <w:rPr>
          <w:snapToGrid w:val="0"/>
          <w:sz w:val="28"/>
          <w:szCs w:val="28"/>
        </w:rPr>
        <w:t xml:space="preserve"> про Африканську ЗВЯЗ (11 квітня 1996 р.). Алма-Атинська декларація на підтримку створення ЗВЯЗ у Центральній Азії</w:t>
      </w:r>
      <w:r w:rsidRPr="003E06A4">
        <w:rPr>
          <w:noProof/>
          <w:snapToGrid w:val="0"/>
          <w:sz w:val="28"/>
          <w:szCs w:val="28"/>
        </w:rPr>
        <w:t xml:space="preserve"> (1997 р.). Проблема формування ЗВЯЗ у Європі. </w:t>
      </w:r>
    </w:p>
    <w:p w:rsidR="00F413B1" w:rsidRPr="003E06A4" w:rsidRDefault="00F413B1" w:rsidP="00394251">
      <w:pPr>
        <w:pStyle w:val="a3"/>
        <w:ind w:left="0" w:firstLine="851"/>
        <w:jc w:val="both"/>
        <w:rPr>
          <w:noProof/>
          <w:snapToGrid w:val="0"/>
          <w:sz w:val="28"/>
          <w:szCs w:val="28"/>
        </w:rPr>
      </w:pPr>
      <w:r w:rsidRPr="003E06A4">
        <w:rPr>
          <w:noProof/>
          <w:snapToGrid w:val="0"/>
          <w:sz w:val="28"/>
          <w:szCs w:val="28"/>
        </w:rPr>
        <w:t xml:space="preserve">Міжнародна система експортного контролю (ЕК). </w:t>
      </w:r>
      <w:r w:rsidRPr="003E06A4">
        <w:rPr>
          <w:snapToGrid w:val="0"/>
          <w:sz w:val="28"/>
          <w:szCs w:val="28"/>
        </w:rPr>
        <w:t xml:space="preserve">Комітет </w:t>
      </w:r>
      <w:proofErr w:type="spellStart"/>
      <w:r w:rsidRPr="003E06A4">
        <w:rPr>
          <w:snapToGrid w:val="0"/>
          <w:sz w:val="28"/>
          <w:szCs w:val="28"/>
        </w:rPr>
        <w:t>Цангера</w:t>
      </w:r>
      <w:proofErr w:type="spellEnd"/>
      <w:r w:rsidRPr="003E06A4">
        <w:rPr>
          <w:snapToGrid w:val="0"/>
          <w:sz w:val="28"/>
          <w:szCs w:val="28"/>
        </w:rPr>
        <w:t xml:space="preserve"> (1971 р.) Меморандуми “А” і “В” (1974 р.). Лондонський клуб (1975 р.). Затвердження ГЯП керівних принципів ядерного експорту (1977 р.). </w:t>
      </w:r>
      <w:r w:rsidRPr="003E06A4">
        <w:rPr>
          <w:noProof/>
          <w:snapToGrid w:val="0"/>
          <w:sz w:val="28"/>
          <w:szCs w:val="28"/>
        </w:rPr>
        <w:t>Міжнародна система моніторингу (МСМ) у 1996 р.</w:t>
      </w:r>
    </w:p>
    <w:p w:rsidR="00F413B1" w:rsidRPr="003E06A4" w:rsidRDefault="00F413B1" w:rsidP="00394251">
      <w:pPr>
        <w:pStyle w:val="a3"/>
        <w:ind w:left="0" w:firstLine="851"/>
        <w:jc w:val="both"/>
        <w:rPr>
          <w:color w:val="000000"/>
          <w:sz w:val="28"/>
          <w:szCs w:val="28"/>
        </w:rPr>
      </w:pPr>
      <w:r w:rsidRPr="003E06A4">
        <w:rPr>
          <w:noProof/>
          <w:snapToGrid w:val="0"/>
          <w:sz w:val="28"/>
          <w:szCs w:val="28"/>
        </w:rPr>
        <w:t>Ядерне нерозповсюдження у діяльності міжнародних організацій на початку ХХІ ст.</w:t>
      </w:r>
    </w:p>
    <w:p w:rsidR="00F413B1" w:rsidRPr="003E06A4" w:rsidRDefault="00F413B1" w:rsidP="00394251">
      <w:pPr>
        <w:pStyle w:val="a3"/>
        <w:ind w:left="0" w:firstLine="851"/>
        <w:jc w:val="both"/>
        <w:rPr>
          <w:b/>
          <w:i/>
          <w:sz w:val="28"/>
          <w:szCs w:val="28"/>
          <w:lang w:eastAsia="uk-UA"/>
        </w:rPr>
      </w:pPr>
    </w:p>
    <w:p w:rsidR="00F413B1" w:rsidRPr="00610BDB" w:rsidRDefault="00610BDB" w:rsidP="00394251">
      <w:pPr>
        <w:pStyle w:val="a3"/>
        <w:ind w:left="0" w:firstLine="851"/>
        <w:jc w:val="both"/>
        <w:rPr>
          <w:b/>
          <w:sz w:val="28"/>
          <w:szCs w:val="28"/>
          <w:lang w:eastAsia="uk-UA"/>
        </w:rPr>
      </w:pPr>
      <w:r w:rsidRPr="00610BDB">
        <w:rPr>
          <w:b/>
          <w:sz w:val="28"/>
          <w:szCs w:val="28"/>
          <w:lang w:eastAsia="uk-UA"/>
        </w:rPr>
        <w:t>Кредит 3</w:t>
      </w:r>
      <w:r w:rsidR="00F413B1" w:rsidRPr="00610BDB">
        <w:rPr>
          <w:b/>
          <w:sz w:val="28"/>
          <w:szCs w:val="28"/>
          <w:lang w:eastAsia="uk-UA"/>
        </w:rPr>
        <w:t xml:space="preserve">. Регіональні системи міжнародних відносин у другій половини ХХ – на початку ХХІ ст. </w:t>
      </w:r>
    </w:p>
    <w:p w:rsidR="00F413B1" w:rsidRPr="00BE3226" w:rsidRDefault="00F413B1" w:rsidP="00394251">
      <w:pPr>
        <w:pStyle w:val="9"/>
        <w:spacing w:before="0"/>
        <w:ind w:firstLine="851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E06A4"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</w:rPr>
        <w:t xml:space="preserve">. </w:t>
      </w:r>
      <w:proofErr w:type="spellStart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Інтеграційні</w:t>
      </w:r>
      <w:proofErr w:type="spellEnd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процеси</w:t>
      </w:r>
      <w:proofErr w:type="spellEnd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у </w:t>
      </w:r>
      <w:proofErr w:type="spellStart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Західній</w:t>
      </w:r>
      <w:proofErr w:type="spellEnd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Європі</w:t>
      </w:r>
      <w:proofErr w:type="spellEnd"/>
      <w:r w:rsidRPr="003E06A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r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(2 </w:t>
      </w:r>
      <w:proofErr w:type="spellStart"/>
      <w:r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години</w:t>
      </w:r>
      <w:proofErr w:type="spellEnd"/>
      <w:r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)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Історичні витоки панєвропейського руху. Реалізм у процесі європейської інтеграції в 1940-х рр. Федералістський рух у Західній Європі. У.</w:t>
      </w:r>
      <w:proofErr w:type="spellStart"/>
      <w:r w:rsidRPr="003E06A4">
        <w:rPr>
          <w:sz w:val="28"/>
          <w:szCs w:val="28"/>
        </w:rPr>
        <w:t>Черчиль</w:t>
      </w:r>
      <w:proofErr w:type="spellEnd"/>
      <w:r w:rsidRPr="003E06A4">
        <w:rPr>
          <w:sz w:val="28"/>
          <w:szCs w:val="28"/>
        </w:rPr>
        <w:t xml:space="preserve"> та його проект Європейської Федерації. Конгрес у </w:t>
      </w:r>
      <w:proofErr w:type="spellStart"/>
      <w:r w:rsidRPr="003E06A4">
        <w:rPr>
          <w:sz w:val="28"/>
          <w:szCs w:val="28"/>
        </w:rPr>
        <w:t>Монтре</w:t>
      </w:r>
      <w:proofErr w:type="spellEnd"/>
      <w:r w:rsidRPr="003E06A4">
        <w:rPr>
          <w:sz w:val="28"/>
          <w:szCs w:val="28"/>
        </w:rPr>
        <w:t xml:space="preserve"> (1947). </w:t>
      </w:r>
      <w:proofErr w:type="spellStart"/>
      <w:r w:rsidRPr="003E06A4">
        <w:rPr>
          <w:sz w:val="28"/>
          <w:szCs w:val="28"/>
        </w:rPr>
        <w:t>Дені</w:t>
      </w:r>
      <w:proofErr w:type="spellEnd"/>
      <w:r w:rsidRPr="003E06A4">
        <w:rPr>
          <w:sz w:val="28"/>
          <w:szCs w:val="28"/>
        </w:rPr>
        <w:t xml:space="preserve"> де </w:t>
      </w:r>
      <w:proofErr w:type="spellStart"/>
      <w:r w:rsidRPr="003E06A4">
        <w:rPr>
          <w:sz w:val="28"/>
          <w:szCs w:val="28"/>
        </w:rPr>
        <w:t>Ружмон</w:t>
      </w:r>
      <w:proofErr w:type="spellEnd"/>
      <w:r w:rsidRPr="003E06A4">
        <w:rPr>
          <w:sz w:val="28"/>
          <w:szCs w:val="28"/>
        </w:rPr>
        <w:t xml:space="preserve"> і Моріс Але. Створення Ради Європи (1949). Лозаннський конгрес європейського руху та його рішення (1949). Проект Європи М.</w:t>
      </w:r>
      <w:proofErr w:type="spellStart"/>
      <w:r w:rsidRPr="003E06A4">
        <w:rPr>
          <w:sz w:val="28"/>
          <w:szCs w:val="28"/>
        </w:rPr>
        <w:t>Дебре</w:t>
      </w:r>
      <w:proofErr w:type="spellEnd"/>
      <w:r w:rsidRPr="003E06A4">
        <w:rPr>
          <w:sz w:val="28"/>
          <w:szCs w:val="28"/>
        </w:rPr>
        <w:t xml:space="preserve"> (1949) та причини його провалу. План Р.</w:t>
      </w:r>
      <w:proofErr w:type="spellStart"/>
      <w:r w:rsidRPr="003E06A4">
        <w:rPr>
          <w:sz w:val="28"/>
          <w:szCs w:val="28"/>
        </w:rPr>
        <w:t>Шумана</w:t>
      </w:r>
      <w:proofErr w:type="spellEnd"/>
      <w:r w:rsidRPr="003E06A4">
        <w:rPr>
          <w:sz w:val="28"/>
          <w:szCs w:val="28"/>
        </w:rPr>
        <w:t xml:space="preserve"> (1950). Утворення ЄОВС. Посилення інтеграційних процесів у Західній Європі. Утворення ЄЕС та ЄАВТ. Особливості європейської інтеграції у 60-ті рр. ХХ ст. План Ж.</w:t>
      </w:r>
      <w:proofErr w:type="spellStart"/>
      <w:r w:rsidRPr="003E06A4">
        <w:rPr>
          <w:sz w:val="28"/>
          <w:szCs w:val="28"/>
        </w:rPr>
        <w:t>Помпіду</w:t>
      </w:r>
      <w:proofErr w:type="spellEnd"/>
      <w:r w:rsidRPr="003E06A4">
        <w:rPr>
          <w:sz w:val="28"/>
          <w:szCs w:val="28"/>
        </w:rPr>
        <w:t xml:space="preserve"> та розвиток ЄЕС у 70-ті рр. ХХ ст. Проблеми, </w:t>
      </w:r>
      <w:proofErr w:type="spellStart"/>
      <w:r w:rsidRPr="003E06A4">
        <w:rPr>
          <w:sz w:val="28"/>
          <w:szCs w:val="28"/>
        </w:rPr>
        <w:t>пов</w:t>
      </w:r>
      <w:proofErr w:type="spellEnd"/>
      <w:r w:rsidRPr="003E06A4">
        <w:rPr>
          <w:sz w:val="28"/>
          <w:szCs w:val="28"/>
        </w:rPr>
        <w:sym w:font="Symbol" w:char="F0A2"/>
      </w:r>
      <w:proofErr w:type="spellStart"/>
      <w:r w:rsidRPr="003E06A4">
        <w:rPr>
          <w:sz w:val="28"/>
          <w:szCs w:val="28"/>
        </w:rPr>
        <w:t>язані</w:t>
      </w:r>
      <w:proofErr w:type="spellEnd"/>
      <w:r w:rsidRPr="003E06A4">
        <w:rPr>
          <w:sz w:val="28"/>
          <w:szCs w:val="28"/>
        </w:rPr>
        <w:t xml:space="preserve"> з «особливою позицією» Великобританії. Роки «</w:t>
      </w:r>
      <w:proofErr w:type="spellStart"/>
      <w:r w:rsidRPr="003E06A4">
        <w:rPr>
          <w:sz w:val="28"/>
          <w:szCs w:val="28"/>
        </w:rPr>
        <w:t>європесимізму</w:t>
      </w:r>
      <w:proofErr w:type="spellEnd"/>
      <w:r w:rsidRPr="003E06A4">
        <w:rPr>
          <w:sz w:val="28"/>
          <w:szCs w:val="28"/>
        </w:rPr>
        <w:t xml:space="preserve">». Вибори до Європейського парламенту (1979). Шенгенські угоди (1985) та позиції країн Західної Європи. Єдиний Європейський акт (1986) та його значення Громадянство ЄЕС. Жак </w:t>
      </w:r>
      <w:proofErr w:type="spellStart"/>
      <w:r w:rsidRPr="003E06A4">
        <w:rPr>
          <w:sz w:val="28"/>
          <w:szCs w:val="28"/>
        </w:rPr>
        <w:t>Делор</w:t>
      </w:r>
      <w:proofErr w:type="spellEnd"/>
      <w:r w:rsidRPr="003E06A4">
        <w:rPr>
          <w:sz w:val="28"/>
          <w:szCs w:val="28"/>
        </w:rPr>
        <w:t xml:space="preserve"> та його діяльність. Підготовка і підписання Маастрихтського договору (1992). Розширення ЄС у 1990-х рр. за рахунок Австрії, Фінляндії та Швеції. Копенгагенські умови та проблема подальшого розширення ЄС. Амстердамський договір. Велике розширення ЄС у 2000-х рр. та його геополітичне значення.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Значення Лісабонського договору для зміцнення інтеграційних процесів в Європі на початку ХХІ ст. 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</w:p>
    <w:p w:rsidR="00F413B1" w:rsidRPr="00BE3226" w:rsidRDefault="00F413B1" w:rsidP="00394251">
      <w:pPr>
        <w:pStyle w:val="9"/>
        <w:spacing w:before="0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AC567B"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  <w:lang w:val="uk-UA"/>
        </w:rPr>
        <w:t>6</w:t>
      </w:r>
      <w:r w:rsidRPr="00AC567B">
        <w:rPr>
          <w:rFonts w:ascii="Times New Roman" w:hAnsi="Times New Roman" w:cs="Times New Roman"/>
          <w:b/>
          <w:i w:val="0"/>
          <w:snapToGrid w:val="0"/>
          <w:color w:val="auto"/>
          <w:sz w:val="28"/>
          <w:szCs w:val="28"/>
        </w:rPr>
        <w:t xml:space="preserve">. </w:t>
      </w:r>
      <w:proofErr w:type="spellStart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Європейська</w:t>
      </w:r>
      <w:proofErr w:type="spellEnd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спільна</w:t>
      </w:r>
      <w:proofErr w:type="spellEnd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політика</w:t>
      </w:r>
      <w:proofErr w:type="spellEnd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у </w:t>
      </w:r>
      <w:proofErr w:type="spellStart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галузі</w:t>
      </w:r>
      <w:proofErr w:type="spellEnd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безпеки</w:t>
      </w:r>
      <w:proofErr w:type="spellEnd"/>
      <w:r w:rsidRPr="00AC567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та оборони</w:t>
      </w:r>
      <w:r w:rsidRPr="003E06A4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 xml:space="preserve">(2 </w:t>
      </w:r>
      <w:proofErr w:type="spellStart"/>
      <w:r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години</w:t>
      </w:r>
      <w:proofErr w:type="spellEnd"/>
      <w:r w:rsidRPr="00BE3226">
        <w:rPr>
          <w:rFonts w:ascii="Times New Roman" w:hAnsi="Times New Roman" w:cs="Times New Roman"/>
          <w:b/>
          <w:i w:val="0"/>
          <w:color w:val="000000"/>
          <w:sz w:val="28"/>
          <w:szCs w:val="28"/>
        </w:rPr>
        <w:t>)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Передумови формування спільної європейської політики у галузі безпеки та оборони. </w:t>
      </w:r>
      <w:proofErr w:type="spellStart"/>
      <w:r w:rsidRPr="003E06A4">
        <w:rPr>
          <w:sz w:val="28"/>
          <w:szCs w:val="28"/>
        </w:rPr>
        <w:t>Гергентштейнська</w:t>
      </w:r>
      <w:proofErr w:type="spellEnd"/>
      <w:r w:rsidRPr="003E06A4">
        <w:rPr>
          <w:sz w:val="28"/>
          <w:szCs w:val="28"/>
        </w:rPr>
        <w:t xml:space="preserve"> програма «12 пунктів» (1946). Підписання Брюссельського пакту (1948). План Р.</w:t>
      </w:r>
      <w:proofErr w:type="spellStart"/>
      <w:r w:rsidRPr="003E06A4">
        <w:rPr>
          <w:sz w:val="28"/>
          <w:szCs w:val="28"/>
        </w:rPr>
        <w:t>Плевена</w:t>
      </w:r>
      <w:proofErr w:type="spellEnd"/>
      <w:r w:rsidRPr="003E06A4">
        <w:rPr>
          <w:sz w:val="28"/>
          <w:szCs w:val="28"/>
        </w:rPr>
        <w:t xml:space="preserve"> (1950). Підписання Договору про заснування Європейського оборонного співтовариства (1952). ЗЕС (1954). Позиція Франції. НБСЄ (1975). Прийняття Єдиного Європейського акту (1986). Маастрихтський договір (1992): розділ </w:t>
      </w:r>
      <w:r w:rsidRPr="003E06A4">
        <w:rPr>
          <w:sz w:val="28"/>
          <w:szCs w:val="28"/>
          <w:lang w:val="en-US"/>
        </w:rPr>
        <w:t>V</w:t>
      </w:r>
      <w:r w:rsidRPr="003E06A4">
        <w:rPr>
          <w:sz w:val="28"/>
          <w:szCs w:val="28"/>
        </w:rPr>
        <w:t xml:space="preserve"> «Положення про спільну політику у галузі безпеки та оборони». Амстердамський договір (1997): зміцнення безпеки і забезпечення стабільності на зовнішніх кордонах ЄС; відпрацювання механізму реалізації спільної європейської політики у галузі безпеки та оборони. Гельсінський саміт 1999 р. та початок реалізації спільної європейської політики у галузі безпеки та оборони. Позиція Великобританії. Іракська криза та її вплив на оборонну політику ЄС. Ініціативи Великої Британії, Німеччини і Франції щодо воєнної політики ЄС (2003). Нарада міністрів закордонних справ Великої Британії, Німеччини і Франції у Неаполі та ідея створення європейських сил швидкого реагування (2003). Лісабонський договір та його роль у розбудові спільної європейської зовнішньої політики та стратегії у сфері безпеки та оборони. </w:t>
      </w:r>
    </w:p>
    <w:p w:rsidR="00F413B1" w:rsidRPr="003E06A4" w:rsidRDefault="00F413B1" w:rsidP="00394251">
      <w:pPr>
        <w:pStyle w:val="a3"/>
        <w:ind w:left="0" w:firstLine="851"/>
        <w:jc w:val="both"/>
        <w:rPr>
          <w:b/>
          <w:sz w:val="28"/>
          <w:szCs w:val="28"/>
        </w:rPr>
      </w:pPr>
      <w:r w:rsidRPr="003E06A4">
        <w:rPr>
          <w:sz w:val="28"/>
          <w:szCs w:val="28"/>
        </w:rPr>
        <w:t>Проблеми та перспективи реалізації спільної європейської політики у галузі безпеки та оборони.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napToGrid w:val="0"/>
          <w:sz w:val="28"/>
          <w:szCs w:val="28"/>
        </w:rPr>
        <w:lastRenderedPageBreak/>
        <w:t>Європейська цивілізація перед глобальними викликами сучасності.</w:t>
      </w:r>
      <w:r w:rsidRPr="003E06A4">
        <w:rPr>
          <w:b/>
          <w:snapToGrid w:val="0"/>
          <w:sz w:val="28"/>
          <w:szCs w:val="28"/>
        </w:rPr>
        <w:t xml:space="preserve"> </w:t>
      </w:r>
      <w:r w:rsidRPr="003E06A4">
        <w:rPr>
          <w:sz w:val="28"/>
          <w:szCs w:val="28"/>
        </w:rPr>
        <w:t xml:space="preserve">Особливості тероризму у Європі: </w:t>
      </w:r>
      <w:proofErr w:type="spellStart"/>
      <w:r w:rsidRPr="003E06A4">
        <w:rPr>
          <w:sz w:val="28"/>
          <w:szCs w:val="28"/>
        </w:rPr>
        <w:t>зв</w:t>
      </w:r>
      <w:proofErr w:type="spellEnd"/>
      <w:r w:rsidRPr="003E06A4">
        <w:rPr>
          <w:sz w:val="28"/>
          <w:szCs w:val="28"/>
        </w:rPr>
        <w:sym w:font="Symbol" w:char="F0A2"/>
      </w:r>
      <w:proofErr w:type="spellStart"/>
      <w:r w:rsidRPr="003E06A4">
        <w:rPr>
          <w:sz w:val="28"/>
          <w:szCs w:val="28"/>
        </w:rPr>
        <w:t>язок</w:t>
      </w:r>
      <w:proofErr w:type="spellEnd"/>
      <w:r w:rsidRPr="003E06A4">
        <w:rPr>
          <w:sz w:val="28"/>
          <w:szCs w:val="28"/>
        </w:rPr>
        <w:t xml:space="preserve"> з етнічними конфліктами. Використання сепаратистськими і </w:t>
      </w:r>
      <w:proofErr w:type="spellStart"/>
      <w:r w:rsidRPr="003E06A4">
        <w:rPr>
          <w:sz w:val="28"/>
          <w:szCs w:val="28"/>
        </w:rPr>
        <w:t>праворадикальними</w:t>
      </w:r>
      <w:proofErr w:type="spellEnd"/>
      <w:r w:rsidRPr="003E06A4">
        <w:rPr>
          <w:sz w:val="28"/>
          <w:szCs w:val="28"/>
        </w:rPr>
        <w:t xml:space="preserve"> угрупованнями терористичних методів для досягнення своїх цілей. Проблема міжнародного тероризму та боротьба з ним. 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Міжнародне співробітництво ЄС у боротьбі з глобальними проблемами людства. Участь країн Європи у переговорах з екологічної проблематики: конференція у </w:t>
      </w:r>
      <w:proofErr w:type="spellStart"/>
      <w:r w:rsidRPr="003E06A4">
        <w:rPr>
          <w:sz w:val="28"/>
          <w:szCs w:val="28"/>
        </w:rPr>
        <w:t>Ріо-де-Женейро</w:t>
      </w:r>
      <w:proofErr w:type="spellEnd"/>
      <w:r w:rsidRPr="003E06A4">
        <w:rPr>
          <w:sz w:val="28"/>
          <w:szCs w:val="28"/>
        </w:rPr>
        <w:t xml:space="preserve"> (1992), підписання Рамкової конвенції ООН щодо зміни клімату і Конвенції про біологічну різноманітність. Підписання Кіотського протоколу (1997). Боротьба із змінами клімату. </w:t>
      </w:r>
      <w:r w:rsidRPr="003E06A4">
        <w:rPr>
          <w:color w:val="333333"/>
          <w:sz w:val="28"/>
          <w:szCs w:val="28"/>
          <w:shd w:val="clear" w:color="auto" w:fill="FFFFFF"/>
        </w:rPr>
        <w:t>Середньострокова стратегія ЄС щодо зміни клімату</w:t>
      </w:r>
      <w:r w:rsidRPr="003E06A4">
        <w:rPr>
          <w:rStyle w:val="apple-converted-space"/>
          <w:color w:val="333333"/>
          <w:sz w:val="28"/>
          <w:szCs w:val="28"/>
        </w:rPr>
        <w:t xml:space="preserve">  </w:t>
      </w:r>
      <w:r w:rsidRPr="003E06A4">
        <w:rPr>
          <w:color w:val="333333"/>
          <w:sz w:val="28"/>
          <w:szCs w:val="28"/>
          <w:shd w:val="clear" w:color="auto" w:fill="FFFFFF"/>
        </w:rPr>
        <w:t xml:space="preserve">«Стратегія в області зміни клімату  2020 і за його межами» (Стратегія 2020). </w:t>
      </w:r>
      <w:r w:rsidRPr="003E06A4">
        <w:rPr>
          <w:sz w:val="28"/>
          <w:szCs w:val="28"/>
        </w:rPr>
        <w:t>Проблема неконтрольованої міграції в ЄС та її наслідки для країн регіону.</w:t>
      </w:r>
    </w:p>
    <w:p w:rsidR="00F413B1" w:rsidRPr="003E06A4" w:rsidRDefault="00F413B1" w:rsidP="00394251">
      <w:pPr>
        <w:pStyle w:val="a3"/>
        <w:ind w:left="0" w:firstLine="851"/>
        <w:jc w:val="both"/>
        <w:rPr>
          <w:b/>
          <w:sz w:val="28"/>
          <w:szCs w:val="28"/>
        </w:rPr>
      </w:pPr>
    </w:p>
    <w:p w:rsidR="00F413B1" w:rsidRPr="003E06A4" w:rsidRDefault="00F413B1" w:rsidP="00394251">
      <w:pPr>
        <w:pStyle w:val="a3"/>
        <w:ind w:left="0" w:firstLine="851"/>
        <w:jc w:val="both"/>
        <w:rPr>
          <w:b/>
          <w:snapToGrid w:val="0"/>
          <w:sz w:val="28"/>
          <w:szCs w:val="28"/>
        </w:rPr>
      </w:pPr>
      <w:r w:rsidRPr="003E06A4">
        <w:rPr>
          <w:b/>
          <w:snapToGrid w:val="0"/>
          <w:sz w:val="28"/>
          <w:szCs w:val="28"/>
        </w:rPr>
        <w:t xml:space="preserve">Тема </w:t>
      </w:r>
      <w:r>
        <w:rPr>
          <w:b/>
          <w:snapToGrid w:val="0"/>
          <w:sz w:val="28"/>
          <w:szCs w:val="28"/>
        </w:rPr>
        <w:t>7</w:t>
      </w:r>
      <w:r w:rsidRPr="003E06A4">
        <w:rPr>
          <w:b/>
          <w:snapToGrid w:val="0"/>
          <w:sz w:val="28"/>
          <w:szCs w:val="28"/>
        </w:rPr>
        <w:t>. Близький та Середній Схід у системі міжнародних відносин другої половини ХХ – на початку ХХІ ст.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 години)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Особливості Близького та Середнього Сходу як регіональної підсистеми міжнародних відносин. Створення Держави Ізраїль. Ескалація арабсько-ізраїльського конфлікту. «Шестиденна війна» 1967 р. «Війна Судного дня» 1973 р. Розвиток міжнародних відносин на Близькому і Середньому Сході у 80-х – на початку 90-х рр. Проблема арабсько-ізраїльського врегулювання. 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Вузлові питання регіональної безпеки на Близькому та Середньому Сході. Ліванська проблема. Курдська проблема. Палестинська проблема. Інтифада </w:t>
      </w:r>
      <w:proofErr w:type="spellStart"/>
      <w:r w:rsidRPr="003E06A4">
        <w:rPr>
          <w:sz w:val="28"/>
          <w:szCs w:val="28"/>
        </w:rPr>
        <w:t>Аль-Акси</w:t>
      </w:r>
      <w:proofErr w:type="spellEnd"/>
      <w:r w:rsidRPr="003E06A4">
        <w:rPr>
          <w:sz w:val="28"/>
          <w:szCs w:val="28"/>
        </w:rPr>
        <w:t xml:space="preserve"> та її міжнародно-політичне значення. 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Конфліктний потенціал регіону на початку ХХІ ст. Арабська весна та її геополітичні наслідки для розвитку країн регіону. Геополітика сирійського збройного конфлікту у 2011-2015 рр. Ядерна програма Ірану у контексті формування регіональної системи безпеки на Близькому та Середньому Сході. Ісламський фактор у міжнародних відносинах на Близькому та Середньому Сході.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Міжнародне співробітництво держав регіону у боротьбі із глобальними викликами сучасності. Боротьба країн геополітичного ареалу із міжнародним тероризмом на початку ХХІ ст.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</w:p>
    <w:p w:rsidR="00F413B1" w:rsidRPr="003E06A4" w:rsidRDefault="00F413B1" w:rsidP="00394251">
      <w:pPr>
        <w:pStyle w:val="a3"/>
        <w:ind w:left="0" w:firstLine="851"/>
        <w:jc w:val="both"/>
        <w:rPr>
          <w:b/>
          <w:sz w:val="28"/>
          <w:szCs w:val="28"/>
        </w:rPr>
      </w:pPr>
      <w:r w:rsidRPr="003E06A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  <w:r w:rsidRPr="003E06A4">
        <w:rPr>
          <w:b/>
          <w:sz w:val="28"/>
          <w:szCs w:val="28"/>
        </w:rPr>
        <w:t>. Міжнародні відносини в Азії у другій половині ХХ – на початку ХХІ ст.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 години)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Східна Азія після Другої світової війни. Завершення громадянської війни в Китаї та перенесення блокової структури відносин у Східну Азію. Корейська війна 1950-1953 рр. та закріплення конфронтації в регіоні. Радянсько-японський діалог та невдача перших спроб розрядки у Східній Азії. Загострення китайсько-радянських протиріч і початок плюралізації регіональної міжнародної системи. Нормалізація відносин КНР та США. </w:t>
      </w:r>
      <w:r w:rsidRPr="003E06A4">
        <w:rPr>
          <w:sz w:val="28"/>
          <w:szCs w:val="28"/>
        </w:rPr>
        <w:lastRenderedPageBreak/>
        <w:t xml:space="preserve">Трансформація системи міжнародних відносин у Східній Азії на початку ХХІ ст. 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 xml:space="preserve">Особливості становлення геополітичного регіону Південної Азії. Міжнародна позиція Індії та засади її зовнішньополітичної стратегії. Китайсько-індійський збройний конфлікт 1962 р. та його вплив на міжнародні відносини в Південній Азії. Індійсько-пакистанські відносини. Кашмірська проблема. </w:t>
      </w:r>
      <w:proofErr w:type="spellStart"/>
      <w:r w:rsidRPr="003E06A4">
        <w:rPr>
          <w:sz w:val="28"/>
          <w:szCs w:val="28"/>
        </w:rPr>
        <w:t>Бангладешська</w:t>
      </w:r>
      <w:proofErr w:type="spellEnd"/>
      <w:r w:rsidRPr="003E06A4">
        <w:rPr>
          <w:sz w:val="28"/>
          <w:szCs w:val="28"/>
        </w:rPr>
        <w:t xml:space="preserve"> криза. Розвиток регіональної ситуації у другій половині 70-х – на початку 90-х років. Геополітична ситуація у Південній Азії на початку ХХІ ст.</w:t>
      </w:r>
    </w:p>
    <w:p w:rsidR="00F413B1" w:rsidRDefault="00F413B1" w:rsidP="00394251">
      <w:pPr>
        <w:pStyle w:val="a3"/>
        <w:ind w:left="0" w:firstLine="851"/>
        <w:jc w:val="both"/>
        <w:rPr>
          <w:b/>
          <w:sz w:val="28"/>
          <w:szCs w:val="28"/>
        </w:rPr>
      </w:pPr>
    </w:p>
    <w:p w:rsidR="00F413B1" w:rsidRPr="003E06A4" w:rsidRDefault="00F413B1" w:rsidP="00394251">
      <w:pPr>
        <w:pStyle w:val="a3"/>
        <w:ind w:left="0" w:firstLine="851"/>
        <w:jc w:val="both"/>
        <w:rPr>
          <w:b/>
          <w:sz w:val="28"/>
          <w:szCs w:val="28"/>
        </w:rPr>
      </w:pPr>
      <w:r w:rsidRPr="003E06A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  <w:r w:rsidRPr="003E06A4">
        <w:rPr>
          <w:b/>
          <w:sz w:val="28"/>
          <w:szCs w:val="28"/>
        </w:rPr>
        <w:t xml:space="preserve">. </w:t>
      </w:r>
      <w:r w:rsidRPr="005435C6">
        <w:rPr>
          <w:b/>
          <w:sz w:val="28"/>
          <w:szCs w:val="28"/>
        </w:rPr>
        <w:t>Міжнародні відносини в Південно-Східній Азії у</w:t>
      </w:r>
      <w:r w:rsidRPr="003E06A4">
        <w:rPr>
          <w:b/>
          <w:sz w:val="28"/>
          <w:szCs w:val="28"/>
        </w:rPr>
        <w:t xml:space="preserve"> другій половині ХХ – на початку ХХІ ст.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(2 години)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Міжнародно-політичні аспекти процесу деколонізації країн Південно-Східної Азії. Женевські угоди 1954 р. щодо Індокитаю і зрив їхнього виконання. Міжнародні відносини Індонезії за правління А. </w:t>
      </w:r>
      <w:proofErr w:type="spellStart"/>
      <w:r w:rsidRPr="003E06A4">
        <w:rPr>
          <w:sz w:val="28"/>
          <w:szCs w:val="28"/>
        </w:rPr>
        <w:t>Сукарно</w:t>
      </w:r>
      <w:proofErr w:type="spellEnd"/>
      <w:r w:rsidRPr="003E06A4">
        <w:rPr>
          <w:sz w:val="28"/>
          <w:szCs w:val="28"/>
        </w:rPr>
        <w:t>. В’єтнамська війна 1964-1973 рр. та її міжнародно-політичні наслідки. Зовнішня політика Соціалістичної Республіки В’єтнам і камбоджійська проблема. Створення АСЕАН і формування регіональної системи безпеки.</w:t>
      </w:r>
    </w:p>
    <w:p w:rsidR="00F413B1" w:rsidRPr="003E06A4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  <w:r w:rsidRPr="003E06A4">
        <w:rPr>
          <w:sz w:val="28"/>
          <w:szCs w:val="28"/>
        </w:rPr>
        <w:t>Країни Південно-Східної Азії у структурі міжнародних відносин на початку ХХІ ст.</w:t>
      </w:r>
    </w:p>
    <w:p w:rsidR="00F413B1" w:rsidRPr="002852FF" w:rsidRDefault="00F413B1" w:rsidP="00394251">
      <w:pPr>
        <w:pStyle w:val="a3"/>
        <w:ind w:left="0" w:firstLine="851"/>
        <w:jc w:val="both"/>
        <w:rPr>
          <w:sz w:val="28"/>
          <w:szCs w:val="28"/>
        </w:rPr>
      </w:pPr>
    </w:p>
    <w:p w:rsidR="00F413B1" w:rsidRPr="00F413B1" w:rsidRDefault="00F413B1" w:rsidP="00394251">
      <w:pPr>
        <w:ind w:firstLine="900"/>
        <w:jc w:val="both"/>
        <w:rPr>
          <w:b/>
          <w:sz w:val="28"/>
          <w:szCs w:val="28"/>
        </w:rPr>
      </w:pPr>
      <w:r w:rsidRPr="00F413B1">
        <w:rPr>
          <w:b/>
          <w:sz w:val="28"/>
          <w:szCs w:val="28"/>
        </w:rPr>
        <w:t xml:space="preserve">Тема 10. Латинська Америка </w:t>
      </w:r>
      <w:r w:rsidR="00610BDB">
        <w:rPr>
          <w:b/>
          <w:sz w:val="28"/>
          <w:szCs w:val="28"/>
        </w:rPr>
        <w:t xml:space="preserve">та країни Африки </w:t>
      </w:r>
      <w:r w:rsidRPr="00F413B1">
        <w:rPr>
          <w:b/>
          <w:sz w:val="28"/>
          <w:szCs w:val="28"/>
        </w:rPr>
        <w:t>у системі міжнародних відносин</w:t>
      </w:r>
      <w:r w:rsidRPr="00F413B1">
        <w:rPr>
          <w:sz w:val="28"/>
          <w:szCs w:val="28"/>
        </w:rPr>
        <w:t xml:space="preserve"> </w:t>
      </w:r>
      <w:r w:rsidRPr="00F413B1">
        <w:rPr>
          <w:b/>
          <w:snapToGrid w:val="0"/>
          <w:sz w:val="28"/>
          <w:szCs w:val="28"/>
        </w:rPr>
        <w:t>другої половини ХХ – на початку ХХІ ст.</w:t>
      </w:r>
      <w:r w:rsidRPr="00F413B1">
        <w:rPr>
          <w:b/>
          <w:sz w:val="28"/>
          <w:szCs w:val="28"/>
        </w:rPr>
        <w:t xml:space="preserve"> (2 години)</w:t>
      </w:r>
    </w:p>
    <w:p w:rsidR="00F413B1" w:rsidRPr="002852FF" w:rsidRDefault="00F413B1" w:rsidP="00394251">
      <w:pPr>
        <w:pStyle w:val="a3"/>
        <w:ind w:left="0" w:firstLine="851"/>
        <w:jc w:val="both"/>
        <w:rPr>
          <w:snapToGrid w:val="0"/>
          <w:sz w:val="28"/>
          <w:szCs w:val="28"/>
        </w:rPr>
      </w:pPr>
      <w:r w:rsidRPr="002852FF">
        <w:rPr>
          <w:snapToGrid w:val="0"/>
          <w:sz w:val="28"/>
          <w:szCs w:val="28"/>
        </w:rPr>
        <w:t xml:space="preserve">Особливості зовнішньої політики країн Латинської Америки у другій половині ХХ ст. Кубинська революція та її значення для розвитку міжнародних відносин. Становлення та розвиток міжамериканської системи міжнародних відносин. Основні етапи політики США в Латинській Америці. Урегулювання центральноамериканської кризи. </w:t>
      </w:r>
      <w:proofErr w:type="spellStart"/>
      <w:r w:rsidRPr="002852FF">
        <w:rPr>
          <w:snapToGrid w:val="0"/>
          <w:sz w:val="28"/>
          <w:szCs w:val="28"/>
        </w:rPr>
        <w:t>Контадорський</w:t>
      </w:r>
      <w:proofErr w:type="spellEnd"/>
      <w:r w:rsidRPr="002852FF">
        <w:rPr>
          <w:snapToGrid w:val="0"/>
          <w:sz w:val="28"/>
          <w:szCs w:val="28"/>
        </w:rPr>
        <w:t xml:space="preserve"> процес. Інтеграційні процеси в латиноамериканському регіоні. Країни Латинської Америки на початку ХХІ ст.: проблеми та перспективи розвитку. </w:t>
      </w:r>
    </w:p>
    <w:p w:rsidR="00F413B1" w:rsidRPr="00F413B1" w:rsidRDefault="00F413B1" w:rsidP="00610BDB">
      <w:pPr>
        <w:pStyle w:val="a3"/>
        <w:ind w:left="0" w:firstLine="851"/>
        <w:jc w:val="both"/>
        <w:rPr>
          <w:snapToGrid w:val="0"/>
          <w:sz w:val="28"/>
          <w:szCs w:val="28"/>
        </w:rPr>
      </w:pPr>
      <w:r w:rsidRPr="00F413B1">
        <w:rPr>
          <w:snapToGrid w:val="0"/>
          <w:sz w:val="28"/>
          <w:szCs w:val="28"/>
        </w:rPr>
        <w:t xml:space="preserve">Суспільно-політичні процеси в державах Африки другої половини ХХ ст. та </w:t>
      </w:r>
      <w:proofErr w:type="spellStart"/>
      <w:r w:rsidRPr="00F413B1">
        <w:rPr>
          <w:snapToGrid w:val="0"/>
          <w:sz w:val="28"/>
          <w:szCs w:val="28"/>
        </w:rPr>
        <w:t>безпекові</w:t>
      </w:r>
      <w:proofErr w:type="spellEnd"/>
      <w:r w:rsidRPr="00F413B1">
        <w:rPr>
          <w:snapToGrid w:val="0"/>
          <w:sz w:val="28"/>
          <w:szCs w:val="28"/>
        </w:rPr>
        <w:t xml:space="preserve"> проблеми на континенті. Еволюція концептуальних засад зовнішньої політики африканських країн. Становлення та розвиток системи міжафриканських відносин. Субрегіональні інтеграційні об’єднання в Африці та способи подолання.   </w:t>
      </w:r>
    </w:p>
    <w:p w:rsidR="00F413B1" w:rsidRPr="00F413B1" w:rsidRDefault="00F413B1" w:rsidP="00394251">
      <w:pPr>
        <w:pStyle w:val="a3"/>
        <w:ind w:left="0" w:firstLine="851"/>
        <w:jc w:val="both"/>
        <w:rPr>
          <w:snapToGrid w:val="0"/>
          <w:sz w:val="28"/>
          <w:szCs w:val="28"/>
        </w:rPr>
      </w:pPr>
      <w:r w:rsidRPr="00F413B1">
        <w:rPr>
          <w:snapToGrid w:val="0"/>
          <w:sz w:val="28"/>
          <w:szCs w:val="28"/>
        </w:rPr>
        <w:t>Геополітична ситуація в Африці на початку ХХІ ст. та тенденції становлення системи  міждержавного співробітництва на континенті.</w:t>
      </w:r>
    </w:p>
    <w:p w:rsidR="00610BDB" w:rsidRPr="00610BDB" w:rsidRDefault="00610BDB" w:rsidP="00394251">
      <w:pPr>
        <w:ind w:firstLine="851"/>
        <w:jc w:val="both"/>
        <w:rPr>
          <w:sz w:val="28"/>
          <w:szCs w:val="28"/>
        </w:rPr>
      </w:pPr>
      <w:r w:rsidRPr="00F413B1">
        <w:rPr>
          <w:bCs/>
          <w:sz w:val="28"/>
          <w:szCs w:val="28"/>
        </w:rPr>
        <w:t>Геополітичні наслідки розпаду СРСР і проголошення незалежності України.</w:t>
      </w:r>
      <w:r>
        <w:rPr>
          <w:bCs/>
          <w:sz w:val="28"/>
          <w:szCs w:val="28"/>
        </w:rPr>
        <w:t xml:space="preserve"> </w:t>
      </w:r>
      <w:r w:rsidR="00F413B1" w:rsidRPr="00610BDB">
        <w:rPr>
          <w:sz w:val="28"/>
          <w:szCs w:val="28"/>
        </w:rPr>
        <w:t xml:space="preserve">Україна у міжнародних відносинах кінця ХХ – на початку ХХІ ст. </w:t>
      </w:r>
    </w:p>
    <w:p w:rsidR="002C4DBF" w:rsidRDefault="002C4DBF" w:rsidP="00394251">
      <w:pPr>
        <w:ind w:firstLine="851"/>
        <w:jc w:val="both"/>
        <w:rPr>
          <w:bCs/>
          <w:sz w:val="28"/>
          <w:szCs w:val="28"/>
        </w:rPr>
      </w:pPr>
    </w:p>
    <w:p w:rsidR="002C4DBF" w:rsidRDefault="002C4DBF" w:rsidP="00394251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C0B">
        <w:rPr>
          <w:rFonts w:ascii="Times New Roman" w:hAnsi="Times New Roman" w:cs="Times New Roman"/>
          <w:color w:val="auto"/>
          <w:sz w:val="28"/>
          <w:szCs w:val="28"/>
        </w:rPr>
        <w:t>Рекомендована література</w:t>
      </w:r>
    </w:p>
    <w:p w:rsidR="00C30790" w:rsidRDefault="00C30790" w:rsidP="00C30790">
      <w:pPr>
        <w:pStyle w:val="a3"/>
        <w:shd w:val="clear" w:color="auto" w:fill="FFFFFF"/>
        <w:ind w:left="1069"/>
        <w:jc w:val="center"/>
        <w:rPr>
          <w:b/>
          <w:bCs/>
          <w:spacing w:val="-6"/>
          <w:sz w:val="28"/>
          <w:szCs w:val="28"/>
        </w:rPr>
      </w:pPr>
      <w:r w:rsidRPr="00384C0B">
        <w:rPr>
          <w:b/>
          <w:bCs/>
          <w:spacing w:val="-6"/>
          <w:sz w:val="28"/>
          <w:szCs w:val="28"/>
        </w:rPr>
        <w:t>Базова</w:t>
      </w:r>
    </w:p>
    <w:p w:rsidR="00C30790" w:rsidRPr="0091673E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snapToGrid w:val="0"/>
          <w:sz w:val="28"/>
          <w:szCs w:val="28"/>
        </w:rPr>
        <w:lastRenderedPageBreak/>
        <w:t>Бжезинский</w:t>
      </w:r>
      <w:proofErr w:type="spellEnd"/>
      <w:r w:rsidRPr="00365DBF">
        <w:rPr>
          <w:snapToGrid w:val="0"/>
          <w:sz w:val="28"/>
          <w:szCs w:val="28"/>
        </w:rPr>
        <w:t xml:space="preserve"> З. </w:t>
      </w:r>
      <w:proofErr w:type="spellStart"/>
      <w:r w:rsidRPr="00365DBF">
        <w:rPr>
          <w:snapToGrid w:val="0"/>
          <w:sz w:val="28"/>
          <w:szCs w:val="28"/>
        </w:rPr>
        <w:t>Великая</w:t>
      </w:r>
      <w:proofErr w:type="spellEnd"/>
      <w:r w:rsidRPr="00365DBF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шахматная</w:t>
      </w:r>
      <w:proofErr w:type="spellEnd"/>
      <w:r w:rsidRPr="00365DBF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доска</w:t>
      </w:r>
      <w:proofErr w:type="spellEnd"/>
      <w:r>
        <w:rPr>
          <w:snapToGrid w:val="0"/>
          <w:sz w:val="28"/>
          <w:szCs w:val="28"/>
        </w:rPr>
        <w:t xml:space="preserve"> /</w:t>
      </w:r>
      <w:r w:rsidRPr="0054470C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З.</w:t>
      </w:r>
      <w:r>
        <w:rPr>
          <w:snapToGrid w:val="0"/>
          <w:sz w:val="28"/>
          <w:szCs w:val="28"/>
        </w:rPr>
        <w:t> </w:t>
      </w:r>
      <w:r w:rsidRPr="00365DBF">
        <w:rPr>
          <w:snapToGrid w:val="0"/>
          <w:sz w:val="28"/>
          <w:szCs w:val="28"/>
        </w:rPr>
        <w:t>Бжезинс</w:t>
      </w:r>
      <w:proofErr w:type="spellEnd"/>
      <w:r w:rsidRPr="00365DBF">
        <w:rPr>
          <w:snapToGrid w:val="0"/>
          <w:sz w:val="28"/>
          <w:szCs w:val="28"/>
        </w:rPr>
        <w:t xml:space="preserve">кий. – М.: </w:t>
      </w:r>
      <w:proofErr w:type="spellStart"/>
      <w:r w:rsidRPr="00365DBF">
        <w:rPr>
          <w:snapToGrid w:val="0"/>
          <w:sz w:val="28"/>
          <w:szCs w:val="28"/>
        </w:rPr>
        <w:t>Международные</w:t>
      </w:r>
      <w:proofErr w:type="spellEnd"/>
      <w:r w:rsidRPr="00365DBF">
        <w:rPr>
          <w:snapToGrid w:val="0"/>
          <w:sz w:val="28"/>
          <w:szCs w:val="28"/>
        </w:rPr>
        <w:t xml:space="preserve"> </w:t>
      </w:r>
      <w:proofErr w:type="spellStart"/>
      <w:r w:rsidRPr="00365DBF">
        <w:rPr>
          <w:snapToGrid w:val="0"/>
          <w:sz w:val="28"/>
          <w:szCs w:val="28"/>
        </w:rPr>
        <w:t>отношения</w:t>
      </w:r>
      <w:proofErr w:type="spellEnd"/>
      <w:r w:rsidRPr="00365DBF">
        <w:rPr>
          <w:snapToGrid w:val="0"/>
          <w:sz w:val="28"/>
          <w:szCs w:val="28"/>
        </w:rPr>
        <w:t>, 1999. – 254 с.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r>
        <w:rPr>
          <w:snapToGrid w:val="0"/>
          <w:sz w:val="28"/>
          <w:szCs w:val="28"/>
        </w:rPr>
        <w:t xml:space="preserve">Близький Схід: міжнародна безпека, регіональні відносини та перспективи для України / </w:t>
      </w:r>
      <w:proofErr w:type="spellStart"/>
      <w:r>
        <w:rPr>
          <w:snapToGrid w:val="0"/>
          <w:sz w:val="28"/>
          <w:szCs w:val="28"/>
        </w:rPr>
        <w:t>Відп</w:t>
      </w:r>
      <w:proofErr w:type="spellEnd"/>
      <w:r>
        <w:rPr>
          <w:snapToGrid w:val="0"/>
          <w:sz w:val="28"/>
          <w:szCs w:val="28"/>
        </w:rPr>
        <w:t xml:space="preserve">. ред. </w:t>
      </w:r>
      <w:proofErr w:type="spellStart"/>
      <w:r>
        <w:rPr>
          <w:snapToGrid w:val="0"/>
          <w:sz w:val="28"/>
          <w:szCs w:val="28"/>
        </w:rPr>
        <w:t>Б.О. Парахон</w:t>
      </w:r>
      <w:proofErr w:type="spellEnd"/>
      <w:r>
        <w:rPr>
          <w:snapToGrid w:val="0"/>
          <w:sz w:val="28"/>
          <w:szCs w:val="28"/>
        </w:rPr>
        <w:t xml:space="preserve">ський. – К., 2008. 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Головченко</w:t>
      </w:r>
      <w:proofErr w:type="spellEnd"/>
      <w:r w:rsidRPr="00365DBF">
        <w:rPr>
          <w:bCs/>
          <w:spacing w:val="-6"/>
          <w:sz w:val="28"/>
          <w:szCs w:val="28"/>
        </w:rPr>
        <w:t xml:space="preserve"> В., Кравчук О. Країнознавство: Азія, Африка, Латинська Америка, Австралія і Океанія: Навчальний посібник</w:t>
      </w:r>
      <w:r>
        <w:rPr>
          <w:bCs/>
          <w:spacing w:val="-6"/>
          <w:sz w:val="28"/>
          <w:szCs w:val="28"/>
        </w:rPr>
        <w:t xml:space="preserve"> / </w:t>
      </w:r>
      <w:proofErr w:type="spellStart"/>
      <w:r w:rsidRPr="00365DBF">
        <w:rPr>
          <w:bCs/>
          <w:spacing w:val="-6"/>
          <w:sz w:val="28"/>
          <w:szCs w:val="28"/>
        </w:rPr>
        <w:t>В.</w:t>
      </w:r>
      <w:r>
        <w:rPr>
          <w:bCs/>
          <w:spacing w:val="-6"/>
          <w:sz w:val="28"/>
          <w:szCs w:val="28"/>
        </w:rPr>
        <w:t> </w:t>
      </w:r>
      <w:r w:rsidRPr="00365DBF">
        <w:rPr>
          <w:bCs/>
          <w:spacing w:val="-6"/>
          <w:sz w:val="28"/>
          <w:szCs w:val="28"/>
        </w:rPr>
        <w:t>Головче</w:t>
      </w:r>
      <w:proofErr w:type="spellEnd"/>
      <w:r w:rsidRPr="00365DBF">
        <w:rPr>
          <w:bCs/>
          <w:spacing w:val="-6"/>
          <w:sz w:val="28"/>
          <w:szCs w:val="28"/>
        </w:rPr>
        <w:t>нко, О.</w:t>
      </w:r>
      <w:r>
        <w:rPr>
          <w:bCs/>
          <w:spacing w:val="-6"/>
          <w:sz w:val="28"/>
          <w:szCs w:val="28"/>
        </w:rPr>
        <w:t> </w:t>
      </w:r>
      <w:r w:rsidRPr="00365DBF">
        <w:rPr>
          <w:bCs/>
          <w:spacing w:val="-6"/>
          <w:sz w:val="28"/>
          <w:szCs w:val="28"/>
        </w:rPr>
        <w:t>Кравчук. – К.: ЗАТ «</w:t>
      </w:r>
      <w:proofErr w:type="spellStart"/>
      <w:r w:rsidRPr="00365DBF">
        <w:rPr>
          <w:bCs/>
          <w:spacing w:val="-6"/>
          <w:sz w:val="28"/>
          <w:szCs w:val="28"/>
        </w:rPr>
        <w:t>Нічлава</w:t>
      </w:r>
      <w:proofErr w:type="spellEnd"/>
      <w:r w:rsidRPr="00365DBF">
        <w:rPr>
          <w:bCs/>
          <w:spacing w:val="-6"/>
          <w:sz w:val="28"/>
          <w:szCs w:val="28"/>
        </w:rPr>
        <w:t>», 2006. – 336 с.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Дюрозель</w:t>
      </w:r>
      <w:proofErr w:type="spellEnd"/>
      <w:r w:rsidRPr="00365DBF">
        <w:rPr>
          <w:bCs/>
          <w:spacing w:val="-6"/>
          <w:sz w:val="28"/>
          <w:szCs w:val="28"/>
        </w:rPr>
        <w:t xml:space="preserve"> Ж.Б. Історія дипломатії від 1919 р. до наших днів</w:t>
      </w:r>
      <w:r w:rsidRPr="0034186C">
        <w:rPr>
          <w:bCs/>
          <w:spacing w:val="-6"/>
          <w:sz w:val="28"/>
          <w:szCs w:val="28"/>
        </w:rPr>
        <w:t xml:space="preserve"> / </w:t>
      </w:r>
      <w:r w:rsidRPr="00365DBF">
        <w:rPr>
          <w:bCs/>
          <w:spacing w:val="-6"/>
          <w:sz w:val="28"/>
          <w:szCs w:val="28"/>
        </w:rPr>
        <w:t>Ж.Б.</w:t>
      </w:r>
      <w:proofErr w:type="spellStart"/>
      <w:r w:rsidRPr="00365DBF">
        <w:rPr>
          <w:bCs/>
          <w:spacing w:val="-6"/>
          <w:sz w:val="28"/>
          <w:szCs w:val="28"/>
        </w:rPr>
        <w:t>Дюрозель</w:t>
      </w:r>
      <w:proofErr w:type="spellEnd"/>
      <w:r w:rsidRPr="00365DBF">
        <w:rPr>
          <w:bCs/>
          <w:spacing w:val="-6"/>
          <w:sz w:val="28"/>
          <w:szCs w:val="28"/>
        </w:rPr>
        <w:t xml:space="preserve"> – </w:t>
      </w:r>
      <w:r w:rsidRPr="0034186C">
        <w:rPr>
          <w:bCs/>
          <w:spacing w:val="-6"/>
          <w:sz w:val="28"/>
          <w:szCs w:val="28"/>
        </w:rPr>
        <w:t xml:space="preserve"> </w:t>
      </w:r>
      <w:r w:rsidRPr="00365DBF">
        <w:rPr>
          <w:bCs/>
          <w:spacing w:val="-6"/>
          <w:sz w:val="28"/>
          <w:szCs w:val="28"/>
        </w:rPr>
        <w:t>К., 1995.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  <w:lang w:val="ru-RU"/>
        </w:rPr>
        <w:t>Кальвокоресси</w:t>
      </w:r>
      <w:proofErr w:type="spellEnd"/>
      <w:r w:rsidRPr="00365DBF">
        <w:rPr>
          <w:bCs/>
          <w:spacing w:val="-6"/>
          <w:sz w:val="28"/>
          <w:szCs w:val="28"/>
          <w:lang w:val="ru-RU"/>
        </w:rPr>
        <w:t xml:space="preserve"> П. Мировая политика после 1945 г.</w:t>
      </w:r>
      <w:r>
        <w:rPr>
          <w:bCs/>
          <w:spacing w:val="-6"/>
          <w:sz w:val="28"/>
          <w:szCs w:val="28"/>
          <w:lang w:val="ru-RU"/>
        </w:rPr>
        <w:t xml:space="preserve"> / </w:t>
      </w:r>
      <w:r w:rsidRPr="00365DBF">
        <w:rPr>
          <w:bCs/>
          <w:spacing w:val="-6"/>
          <w:sz w:val="28"/>
          <w:szCs w:val="28"/>
          <w:lang w:val="ru-RU"/>
        </w:rPr>
        <w:t>П.</w:t>
      </w:r>
      <w:r>
        <w:rPr>
          <w:bCs/>
          <w:spacing w:val="-6"/>
          <w:sz w:val="28"/>
          <w:szCs w:val="28"/>
          <w:lang w:val="ru-RU"/>
        </w:rPr>
        <w:t> </w:t>
      </w:r>
      <w:proofErr w:type="spellStart"/>
      <w:r w:rsidRPr="00365DBF">
        <w:rPr>
          <w:bCs/>
          <w:spacing w:val="-6"/>
          <w:sz w:val="28"/>
          <w:szCs w:val="28"/>
          <w:lang w:val="ru-RU"/>
        </w:rPr>
        <w:t>Кальвокоресси</w:t>
      </w:r>
      <w:proofErr w:type="spellEnd"/>
      <w:r>
        <w:rPr>
          <w:bCs/>
          <w:spacing w:val="-6"/>
          <w:sz w:val="28"/>
          <w:szCs w:val="28"/>
          <w:lang w:val="ru-RU"/>
        </w:rPr>
        <w:t xml:space="preserve"> </w:t>
      </w:r>
      <w:r w:rsidRPr="00365DBF">
        <w:rPr>
          <w:bCs/>
          <w:spacing w:val="-6"/>
          <w:sz w:val="28"/>
          <w:szCs w:val="28"/>
          <w:lang w:val="ru-RU"/>
        </w:rPr>
        <w:t>– М., 2000. – Т. 1.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Киссинджер</w:t>
      </w:r>
      <w:proofErr w:type="spellEnd"/>
      <w:r w:rsidRPr="00365DBF">
        <w:rPr>
          <w:bCs/>
          <w:spacing w:val="-6"/>
          <w:sz w:val="28"/>
          <w:szCs w:val="28"/>
        </w:rPr>
        <w:t xml:space="preserve"> Г. </w:t>
      </w:r>
      <w:proofErr w:type="spellStart"/>
      <w:r w:rsidRPr="00365DBF">
        <w:rPr>
          <w:bCs/>
          <w:spacing w:val="-6"/>
          <w:sz w:val="28"/>
          <w:szCs w:val="28"/>
        </w:rPr>
        <w:t>Дипломатия</w:t>
      </w:r>
      <w:proofErr w:type="spellEnd"/>
      <w:r>
        <w:rPr>
          <w:bCs/>
          <w:spacing w:val="-6"/>
          <w:sz w:val="28"/>
          <w:szCs w:val="28"/>
          <w:lang w:val="ru-RU"/>
        </w:rPr>
        <w:t xml:space="preserve"> / </w:t>
      </w:r>
      <w:r w:rsidRPr="00365DBF">
        <w:rPr>
          <w:bCs/>
          <w:spacing w:val="-6"/>
          <w:sz w:val="28"/>
          <w:szCs w:val="28"/>
        </w:rPr>
        <w:t>Г.</w:t>
      </w:r>
      <w:r>
        <w:rPr>
          <w:bCs/>
          <w:spacing w:val="-6"/>
          <w:sz w:val="28"/>
          <w:szCs w:val="28"/>
          <w:lang w:val="ru-RU"/>
        </w:rPr>
        <w:t> </w:t>
      </w:r>
      <w:proofErr w:type="spellStart"/>
      <w:r w:rsidRPr="00365DBF">
        <w:rPr>
          <w:bCs/>
          <w:spacing w:val="-6"/>
          <w:sz w:val="28"/>
          <w:szCs w:val="28"/>
        </w:rPr>
        <w:t>Киссинджер</w:t>
      </w:r>
      <w:proofErr w:type="spellEnd"/>
      <w:r w:rsidRPr="00365DBF">
        <w:rPr>
          <w:bCs/>
          <w:spacing w:val="-6"/>
          <w:sz w:val="28"/>
          <w:szCs w:val="28"/>
        </w:rPr>
        <w:t>. – М., 1997.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rFonts w:eastAsia="Wingdings" w:cs="Wingdings"/>
          <w:sz w:val="28"/>
          <w:szCs w:val="28"/>
        </w:rPr>
        <w:t xml:space="preserve">Копійка В.В., Шинкаренко Т.І. Європейський Союз: заснування та етапи становлення: </w:t>
      </w:r>
      <w:proofErr w:type="spellStart"/>
      <w:r w:rsidRPr="00365DBF">
        <w:rPr>
          <w:rFonts w:eastAsia="Wingdings" w:cs="Wingdings"/>
          <w:sz w:val="28"/>
          <w:szCs w:val="28"/>
        </w:rPr>
        <w:t>навч</w:t>
      </w:r>
      <w:proofErr w:type="spellEnd"/>
      <w:r w:rsidRPr="00365DBF">
        <w:rPr>
          <w:rFonts w:eastAsia="Wingdings" w:cs="Wingdings"/>
          <w:sz w:val="28"/>
          <w:szCs w:val="28"/>
        </w:rPr>
        <w:t>. посібник</w:t>
      </w:r>
      <w:r w:rsidRPr="0034186C">
        <w:rPr>
          <w:rFonts w:eastAsia="Wingdings" w:cs="Wingdings"/>
          <w:sz w:val="28"/>
          <w:szCs w:val="28"/>
        </w:rPr>
        <w:t xml:space="preserve"> / </w:t>
      </w:r>
      <w:r w:rsidRPr="00365DBF">
        <w:rPr>
          <w:rFonts w:eastAsia="Wingdings" w:cs="Wingdings"/>
          <w:sz w:val="28"/>
          <w:szCs w:val="28"/>
        </w:rPr>
        <w:t>В.В.</w:t>
      </w:r>
      <w:r>
        <w:rPr>
          <w:rFonts w:eastAsia="Wingdings" w:cs="Wingdings"/>
          <w:sz w:val="28"/>
          <w:szCs w:val="28"/>
          <w:lang w:val="ru-RU"/>
        </w:rPr>
        <w:t> </w:t>
      </w:r>
      <w:r w:rsidRPr="00365DBF">
        <w:rPr>
          <w:rFonts w:eastAsia="Wingdings" w:cs="Wingdings"/>
          <w:sz w:val="28"/>
          <w:szCs w:val="28"/>
        </w:rPr>
        <w:t>Копійка, Т.І.</w:t>
      </w:r>
      <w:r>
        <w:rPr>
          <w:rFonts w:eastAsia="Wingdings" w:cs="Wingdings"/>
          <w:sz w:val="28"/>
          <w:szCs w:val="28"/>
          <w:lang w:val="ru-RU"/>
        </w:rPr>
        <w:t> </w:t>
      </w:r>
      <w:r w:rsidRPr="00365DBF">
        <w:rPr>
          <w:rFonts w:eastAsia="Wingdings" w:cs="Wingdings"/>
          <w:sz w:val="28"/>
          <w:szCs w:val="28"/>
        </w:rPr>
        <w:t>Шинкаренко. – К., 2001. – 448 с</w:t>
      </w:r>
      <w:r w:rsidRPr="00365DBF">
        <w:rPr>
          <w:rStyle w:val="apple-style-span"/>
          <w:sz w:val="28"/>
          <w:szCs w:val="28"/>
        </w:rPr>
        <w:t>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proofErr w:type="spellStart"/>
      <w:r w:rsidRPr="00365DBF">
        <w:rPr>
          <w:bCs/>
          <w:spacing w:val="-6"/>
          <w:sz w:val="28"/>
          <w:szCs w:val="28"/>
        </w:rPr>
        <w:t>Коппель</w:t>
      </w:r>
      <w:proofErr w:type="spellEnd"/>
      <w:r w:rsidRPr="00365DBF">
        <w:rPr>
          <w:bCs/>
          <w:spacing w:val="-6"/>
          <w:sz w:val="28"/>
          <w:szCs w:val="28"/>
        </w:rPr>
        <w:t xml:space="preserve"> О., </w:t>
      </w:r>
      <w:proofErr w:type="spellStart"/>
      <w:r w:rsidRPr="00365DBF">
        <w:rPr>
          <w:bCs/>
          <w:spacing w:val="-6"/>
          <w:sz w:val="28"/>
          <w:szCs w:val="28"/>
        </w:rPr>
        <w:t>Пархомчук</w:t>
      </w:r>
      <w:proofErr w:type="spellEnd"/>
      <w:r w:rsidRPr="00365DBF">
        <w:rPr>
          <w:bCs/>
          <w:spacing w:val="-6"/>
          <w:sz w:val="28"/>
          <w:szCs w:val="28"/>
        </w:rPr>
        <w:t xml:space="preserve"> О. Міжнародні системи та глобальний розвиток: Навчальний посібник</w:t>
      </w:r>
      <w:r w:rsidRPr="0034186C">
        <w:rPr>
          <w:bCs/>
          <w:spacing w:val="-6"/>
          <w:sz w:val="28"/>
          <w:szCs w:val="28"/>
        </w:rPr>
        <w:t xml:space="preserve"> / </w:t>
      </w:r>
      <w:r w:rsidRPr="00365DBF">
        <w:rPr>
          <w:bCs/>
          <w:spacing w:val="-6"/>
          <w:sz w:val="28"/>
          <w:szCs w:val="28"/>
        </w:rPr>
        <w:t>О.</w:t>
      </w:r>
      <w:r>
        <w:rPr>
          <w:bCs/>
          <w:spacing w:val="-6"/>
          <w:sz w:val="28"/>
          <w:szCs w:val="28"/>
          <w:lang w:val="ru-RU"/>
        </w:rPr>
        <w:t> </w:t>
      </w:r>
      <w:proofErr w:type="spellStart"/>
      <w:r w:rsidRPr="00365DBF">
        <w:rPr>
          <w:bCs/>
          <w:spacing w:val="-6"/>
          <w:sz w:val="28"/>
          <w:szCs w:val="28"/>
        </w:rPr>
        <w:t>Коппель</w:t>
      </w:r>
      <w:proofErr w:type="spellEnd"/>
      <w:r w:rsidRPr="00365DBF">
        <w:rPr>
          <w:bCs/>
          <w:spacing w:val="-6"/>
          <w:sz w:val="28"/>
          <w:szCs w:val="28"/>
        </w:rPr>
        <w:t>, О.</w:t>
      </w:r>
      <w:r>
        <w:rPr>
          <w:bCs/>
          <w:spacing w:val="-6"/>
          <w:sz w:val="28"/>
          <w:szCs w:val="28"/>
          <w:lang w:val="ru-RU"/>
        </w:rPr>
        <w:t> </w:t>
      </w:r>
      <w:proofErr w:type="spellStart"/>
      <w:r w:rsidRPr="00365DBF">
        <w:rPr>
          <w:bCs/>
          <w:spacing w:val="-6"/>
          <w:sz w:val="28"/>
          <w:szCs w:val="28"/>
        </w:rPr>
        <w:t>Пархомчук</w:t>
      </w:r>
      <w:proofErr w:type="spellEnd"/>
      <w:r w:rsidRPr="00365DBF">
        <w:rPr>
          <w:bCs/>
          <w:spacing w:val="-6"/>
          <w:sz w:val="28"/>
          <w:szCs w:val="28"/>
        </w:rPr>
        <w:t>. - Видавничо-поліграфічний центр «Київський університет», 2004. – 314 с.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</w:rPr>
        <w:t xml:space="preserve">Матвієнко В., </w:t>
      </w:r>
      <w:proofErr w:type="spellStart"/>
      <w:r w:rsidRPr="00365DBF">
        <w:rPr>
          <w:bCs/>
          <w:spacing w:val="-6"/>
          <w:sz w:val="28"/>
          <w:szCs w:val="28"/>
        </w:rPr>
        <w:t>Головченко</w:t>
      </w:r>
      <w:proofErr w:type="spellEnd"/>
      <w:r w:rsidRPr="00365DBF">
        <w:rPr>
          <w:bCs/>
          <w:spacing w:val="-6"/>
          <w:sz w:val="28"/>
          <w:szCs w:val="28"/>
        </w:rPr>
        <w:t xml:space="preserve"> В. Історія української дипломатії ХХ ст. у постатях</w:t>
      </w:r>
      <w:r w:rsidRPr="0034186C">
        <w:rPr>
          <w:bCs/>
          <w:spacing w:val="-6"/>
          <w:sz w:val="28"/>
          <w:szCs w:val="28"/>
        </w:rPr>
        <w:t xml:space="preserve"> / </w:t>
      </w:r>
      <w:r w:rsidRPr="00365DBF">
        <w:rPr>
          <w:bCs/>
          <w:spacing w:val="-6"/>
          <w:sz w:val="28"/>
          <w:szCs w:val="28"/>
        </w:rPr>
        <w:t>В.</w:t>
      </w:r>
      <w:r>
        <w:rPr>
          <w:bCs/>
          <w:spacing w:val="-6"/>
          <w:sz w:val="28"/>
          <w:szCs w:val="28"/>
          <w:lang w:val="ru-RU"/>
        </w:rPr>
        <w:t> </w:t>
      </w:r>
      <w:r w:rsidRPr="00365DBF">
        <w:rPr>
          <w:bCs/>
          <w:spacing w:val="-6"/>
          <w:sz w:val="28"/>
          <w:szCs w:val="28"/>
        </w:rPr>
        <w:t>Матвієнко, В.</w:t>
      </w:r>
      <w:r>
        <w:rPr>
          <w:bCs/>
          <w:spacing w:val="-6"/>
          <w:sz w:val="28"/>
          <w:szCs w:val="28"/>
          <w:lang w:val="ru-RU"/>
        </w:rPr>
        <w:t> </w:t>
      </w:r>
      <w:proofErr w:type="spellStart"/>
      <w:r w:rsidRPr="00365DBF">
        <w:rPr>
          <w:bCs/>
          <w:spacing w:val="-6"/>
          <w:sz w:val="28"/>
          <w:szCs w:val="28"/>
        </w:rPr>
        <w:t>Головченко</w:t>
      </w:r>
      <w:proofErr w:type="spellEnd"/>
      <w:r w:rsidRPr="00365DBF">
        <w:rPr>
          <w:bCs/>
          <w:spacing w:val="-6"/>
          <w:sz w:val="28"/>
          <w:szCs w:val="28"/>
        </w:rPr>
        <w:t>. – К., 2001.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</w:rPr>
        <w:t>Міжнародні відносини та зовнішня політика (1945-1970-ті рр.). – К., 1999.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sz w:val="28"/>
          <w:szCs w:val="28"/>
        </w:rPr>
        <w:t xml:space="preserve">Міжнародні відносини та зовнішня політика (1980 – 2000 роки) / </w:t>
      </w:r>
      <w:r w:rsidRPr="00365DBF">
        <w:rPr>
          <w:rFonts w:eastAsia="Wingdings"/>
          <w:sz w:val="28"/>
          <w:szCs w:val="28"/>
        </w:rPr>
        <w:t xml:space="preserve">За ред. </w:t>
      </w:r>
      <w:r w:rsidRPr="00365DBF">
        <w:rPr>
          <w:sz w:val="28"/>
          <w:szCs w:val="28"/>
        </w:rPr>
        <w:t>Л.Ф.</w:t>
      </w:r>
      <w:proofErr w:type="spellStart"/>
      <w:r w:rsidRPr="00365DBF">
        <w:rPr>
          <w:sz w:val="28"/>
          <w:szCs w:val="28"/>
        </w:rPr>
        <w:t>Гайдукова</w:t>
      </w:r>
      <w:proofErr w:type="spellEnd"/>
      <w:r w:rsidRPr="00365DBF">
        <w:rPr>
          <w:sz w:val="28"/>
          <w:szCs w:val="28"/>
        </w:rPr>
        <w:t xml:space="preserve">, В.Г.Кременя, </w:t>
      </w:r>
      <w:proofErr w:type="spellStart"/>
      <w:r w:rsidRPr="00365DBF">
        <w:rPr>
          <w:sz w:val="28"/>
          <w:szCs w:val="28"/>
        </w:rPr>
        <w:t>Губерського</w:t>
      </w:r>
      <w:proofErr w:type="spellEnd"/>
      <w:r w:rsidRPr="00365DBF">
        <w:rPr>
          <w:sz w:val="28"/>
          <w:szCs w:val="28"/>
        </w:rPr>
        <w:t xml:space="preserve"> Л.В. та ін. – К.: </w:t>
      </w:r>
      <w:proofErr w:type="spellStart"/>
      <w:r w:rsidRPr="00365DBF">
        <w:rPr>
          <w:sz w:val="28"/>
          <w:szCs w:val="28"/>
        </w:rPr>
        <w:t>Либідь‚</w:t>
      </w:r>
      <w:proofErr w:type="spellEnd"/>
      <w:r w:rsidRPr="00365DBF">
        <w:rPr>
          <w:sz w:val="28"/>
          <w:szCs w:val="28"/>
        </w:rPr>
        <w:t xml:space="preserve"> 2000.</w:t>
      </w:r>
    </w:p>
    <w:p w:rsidR="00C30790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</w:rPr>
        <w:t xml:space="preserve">Міжнародні відносини та світова політика: підручник / за ред. </w:t>
      </w:r>
      <w:proofErr w:type="spellStart"/>
      <w:r w:rsidRPr="00365DBF">
        <w:rPr>
          <w:bCs/>
          <w:spacing w:val="-6"/>
          <w:sz w:val="28"/>
          <w:szCs w:val="28"/>
        </w:rPr>
        <w:t>В. А. Манж</w:t>
      </w:r>
      <w:proofErr w:type="spellEnd"/>
      <w:r w:rsidRPr="00365DBF">
        <w:rPr>
          <w:bCs/>
          <w:spacing w:val="-6"/>
          <w:sz w:val="28"/>
          <w:szCs w:val="28"/>
        </w:rPr>
        <w:t>оли. – К.: Видавничо-поліграфічний центр «Київський університет», 2010. – 863 с.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701535">
        <w:rPr>
          <w:bCs/>
          <w:spacing w:val="-6"/>
          <w:sz w:val="28"/>
          <w:szCs w:val="28"/>
        </w:rPr>
        <w:t xml:space="preserve">Міжнародні системи і глобальний розвиток: підручник / </w:t>
      </w:r>
      <w:proofErr w:type="spellStart"/>
      <w:r w:rsidRPr="00701535">
        <w:rPr>
          <w:bCs/>
          <w:spacing w:val="-6"/>
          <w:sz w:val="28"/>
          <w:szCs w:val="28"/>
        </w:rPr>
        <w:t>Кер</w:t>
      </w:r>
      <w:proofErr w:type="spellEnd"/>
      <w:r w:rsidRPr="00701535">
        <w:rPr>
          <w:bCs/>
          <w:spacing w:val="-6"/>
          <w:sz w:val="28"/>
          <w:szCs w:val="28"/>
        </w:rPr>
        <w:t xml:space="preserve">. авт. Колективу </w:t>
      </w:r>
      <w:proofErr w:type="spellStart"/>
      <w:r w:rsidRPr="00701535">
        <w:rPr>
          <w:bCs/>
          <w:spacing w:val="-6"/>
          <w:sz w:val="28"/>
          <w:szCs w:val="28"/>
        </w:rPr>
        <w:t>О.А. Ко</w:t>
      </w:r>
      <w:proofErr w:type="spellEnd"/>
      <w:r w:rsidRPr="00701535">
        <w:rPr>
          <w:bCs/>
          <w:spacing w:val="-6"/>
          <w:sz w:val="28"/>
          <w:szCs w:val="28"/>
        </w:rPr>
        <w:t xml:space="preserve">ппель; за ред. </w:t>
      </w:r>
      <w:proofErr w:type="spellStart"/>
      <w:r w:rsidRPr="00701535">
        <w:rPr>
          <w:bCs/>
          <w:spacing w:val="-6"/>
          <w:sz w:val="28"/>
          <w:szCs w:val="28"/>
        </w:rPr>
        <w:t>Л.В. Губерс</w:t>
      </w:r>
      <w:proofErr w:type="spellEnd"/>
      <w:r w:rsidRPr="00701535">
        <w:rPr>
          <w:bCs/>
          <w:spacing w:val="-6"/>
          <w:sz w:val="28"/>
          <w:szCs w:val="28"/>
        </w:rPr>
        <w:t xml:space="preserve">ького, </w:t>
      </w:r>
      <w:proofErr w:type="spellStart"/>
      <w:r w:rsidRPr="00701535">
        <w:rPr>
          <w:bCs/>
          <w:spacing w:val="-6"/>
          <w:sz w:val="28"/>
          <w:szCs w:val="28"/>
        </w:rPr>
        <w:t>В.А. Ма</w:t>
      </w:r>
      <w:proofErr w:type="spellEnd"/>
      <w:r w:rsidRPr="00701535">
        <w:rPr>
          <w:bCs/>
          <w:spacing w:val="-6"/>
          <w:sz w:val="28"/>
          <w:szCs w:val="28"/>
        </w:rPr>
        <w:t>нжоли. – К.: Видавничо-поліграфічний центр «Київський університет», 2008. – 606 с</w:t>
      </w:r>
      <w:r w:rsidRPr="00365DBF">
        <w:rPr>
          <w:bCs/>
          <w:spacing w:val="-6"/>
          <w:sz w:val="28"/>
          <w:szCs w:val="28"/>
        </w:rPr>
        <w:t>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bCs/>
          <w:spacing w:val="-6"/>
          <w:sz w:val="28"/>
          <w:szCs w:val="28"/>
          <w:lang w:val="ru-RU"/>
        </w:rPr>
        <w:t>Системная история международных отношений в четырех томах. События и документы. 1918-2003. – Т. 2-3.</w:t>
      </w:r>
    </w:p>
    <w:p w:rsidR="00C30790" w:rsidRPr="00365DBF" w:rsidRDefault="00C30790" w:rsidP="00C30790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365DBF">
        <w:rPr>
          <w:noProof/>
          <w:snapToGrid w:val="0"/>
          <w:sz w:val="28"/>
          <w:szCs w:val="28"/>
        </w:rPr>
        <w:t>Чумак В.М. Ядерна стратегія США: від перевершення до нерозповсюдження</w:t>
      </w:r>
      <w:r>
        <w:rPr>
          <w:noProof/>
          <w:snapToGrid w:val="0"/>
          <w:sz w:val="28"/>
          <w:szCs w:val="28"/>
          <w:lang w:val="ru-RU"/>
        </w:rPr>
        <w:t xml:space="preserve"> / </w:t>
      </w:r>
      <w:r w:rsidRPr="00365DBF">
        <w:rPr>
          <w:noProof/>
          <w:snapToGrid w:val="0"/>
          <w:sz w:val="28"/>
          <w:szCs w:val="28"/>
        </w:rPr>
        <w:t>В.М.</w:t>
      </w:r>
      <w:r>
        <w:rPr>
          <w:noProof/>
          <w:snapToGrid w:val="0"/>
          <w:sz w:val="28"/>
          <w:szCs w:val="28"/>
          <w:lang w:val="ru-RU"/>
        </w:rPr>
        <w:t> </w:t>
      </w:r>
      <w:r w:rsidRPr="00365DBF">
        <w:rPr>
          <w:noProof/>
          <w:snapToGrid w:val="0"/>
          <w:sz w:val="28"/>
          <w:szCs w:val="28"/>
        </w:rPr>
        <w:t>Чумак. – К.: РНБіО, НІСД, Центр дослідження проблем нерозповсюдження, 1999. – 301 с.</w:t>
      </w:r>
    </w:p>
    <w:p w:rsidR="00C30790" w:rsidRDefault="00C30790" w:rsidP="00C30790">
      <w:pPr>
        <w:pStyle w:val="a3"/>
        <w:shd w:val="clear" w:color="auto" w:fill="FFFFFF"/>
        <w:ind w:left="0" w:firstLine="851"/>
        <w:jc w:val="center"/>
        <w:rPr>
          <w:b/>
          <w:bCs/>
          <w:spacing w:val="-6"/>
          <w:sz w:val="28"/>
          <w:szCs w:val="28"/>
        </w:rPr>
      </w:pPr>
    </w:p>
    <w:p w:rsidR="00C30790" w:rsidRPr="00AD5C3C" w:rsidRDefault="00C30790" w:rsidP="00C30790">
      <w:pPr>
        <w:pStyle w:val="a3"/>
        <w:shd w:val="clear" w:color="auto" w:fill="FFFFFF"/>
        <w:ind w:left="0" w:firstLine="851"/>
        <w:jc w:val="center"/>
        <w:rPr>
          <w:sz w:val="28"/>
          <w:szCs w:val="28"/>
        </w:rPr>
      </w:pPr>
      <w:bookmarkStart w:id="0" w:name="_GoBack"/>
      <w:bookmarkEnd w:id="0"/>
      <w:r w:rsidRPr="00AD5C3C">
        <w:rPr>
          <w:b/>
          <w:bCs/>
          <w:spacing w:val="-6"/>
          <w:sz w:val="28"/>
          <w:szCs w:val="28"/>
        </w:rPr>
        <w:t>Допоміжна</w:t>
      </w:r>
    </w:p>
    <w:p w:rsidR="00C30790" w:rsidRDefault="00C30790" w:rsidP="00C30790">
      <w:pPr>
        <w:pStyle w:val="a3"/>
        <w:shd w:val="clear" w:color="auto" w:fill="FFFFFF"/>
        <w:tabs>
          <w:tab w:val="left" w:pos="1134"/>
        </w:tabs>
        <w:ind w:left="851"/>
        <w:jc w:val="both"/>
        <w:rPr>
          <w:b/>
          <w:bCs/>
          <w:spacing w:val="-6"/>
          <w:sz w:val="28"/>
          <w:szCs w:val="28"/>
          <w:lang w:val="ru-RU"/>
        </w:rPr>
      </w:pPr>
    </w:p>
    <w:p w:rsidR="00C30790" w:rsidRPr="0083596E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851"/>
        <w:jc w:val="both"/>
        <w:rPr>
          <w:b/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napToGrid w:val="0"/>
          <w:sz w:val="28"/>
          <w:szCs w:val="28"/>
        </w:rPr>
        <w:t>Бодрук</w:t>
      </w:r>
      <w:proofErr w:type="spellEnd"/>
      <w:r w:rsidRPr="000157ED">
        <w:rPr>
          <w:snapToGrid w:val="0"/>
          <w:sz w:val="28"/>
          <w:szCs w:val="28"/>
        </w:rPr>
        <w:t xml:space="preserve"> О.С. Структури воєнної безпеки: національний та міжнародний аспекти</w:t>
      </w:r>
      <w:r>
        <w:rPr>
          <w:snapToGrid w:val="0"/>
          <w:sz w:val="28"/>
          <w:szCs w:val="28"/>
          <w:lang w:val="ru-RU"/>
        </w:rPr>
        <w:t xml:space="preserve"> /</w:t>
      </w:r>
      <w:r w:rsidRPr="00515E62">
        <w:rPr>
          <w:snapToGrid w:val="0"/>
          <w:sz w:val="28"/>
          <w:szCs w:val="28"/>
        </w:rPr>
        <w:t xml:space="preserve"> </w:t>
      </w:r>
      <w:r w:rsidRPr="000157ED">
        <w:rPr>
          <w:snapToGrid w:val="0"/>
          <w:sz w:val="28"/>
          <w:szCs w:val="28"/>
        </w:rPr>
        <w:t>О.С.</w:t>
      </w:r>
      <w:r>
        <w:rPr>
          <w:snapToGrid w:val="0"/>
          <w:sz w:val="28"/>
          <w:szCs w:val="28"/>
          <w:lang w:val="ru-RU"/>
        </w:rPr>
        <w:t> </w:t>
      </w:r>
      <w:proofErr w:type="spellStart"/>
      <w:r w:rsidRPr="000157ED">
        <w:rPr>
          <w:snapToGrid w:val="0"/>
          <w:sz w:val="28"/>
          <w:szCs w:val="28"/>
        </w:rPr>
        <w:t>Бодрук–</w:t>
      </w:r>
      <w:proofErr w:type="spellEnd"/>
      <w:r w:rsidRPr="000157ED">
        <w:rPr>
          <w:snapToGrid w:val="0"/>
          <w:sz w:val="28"/>
          <w:szCs w:val="28"/>
        </w:rPr>
        <w:t xml:space="preserve"> Київ: </w:t>
      </w:r>
      <w:proofErr w:type="spellStart"/>
      <w:r w:rsidRPr="000157ED">
        <w:rPr>
          <w:snapToGrid w:val="0"/>
          <w:sz w:val="28"/>
          <w:szCs w:val="28"/>
        </w:rPr>
        <w:t>РНБіОУ</w:t>
      </w:r>
      <w:proofErr w:type="spellEnd"/>
      <w:r w:rsidRPr="000157ED">
        <w:rPr>
          <w:snapToGrid w:val="0"/>
          <w:sz w:val="28"/>
          <w:szCs w:val="28"/>
        </w:rPr>
        <w:t>, Національний інститут проблем міжнародної безпеки, 2001. – 299 с.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851"/>
        <w:jc w:val="both"/>
        <w:rPr>
          <w:b/>
          <w:bCs/>
          <w:spacing w:val="-6"/>
          <w:sz w:val="28"/>
          <w:szCs w:val="28"/>
          <w:lang w:val="ru-RU"/>
        </w:rPr>
      </w:pPr>
      <w:proofErr w:type="spellStart"/>
      <w:r>
        <w:rPr>
          <w:snapToGrid w:val="0"/>
          <w:sz w:val="28"/>
          <w:szCs w:val="28"/>
        </w:rPr>
        <w:t>Борділовська</w:t>
      </w:r>
      <w:proofErr w:type="spellEnd"/>
      <w:r>
        <w:rPr>
          <w:snapToGrid w:val="0"/>
          <w:sz w:val="28"/>
          <w:szCs w:val="28"/>
        </w:rPr>
        <w:t xml:space="preserve"> О. Республіка Індія: у пошуках власного шляху</w:t>
      </w:r>
      <w:r>
        <w:rPr>
          <w:snapToGrid w:val="0"/>
          <w:sz w:val="28"/>
          <w:szCs w:val="28"/>
          <w:lang w:val="ru-RU"/>
        </w:rPr>
        <w:t xml:space="preserve"> / </w:t>
      </w:r>
      <w:r>
        <w:rPr>
          <w:snapToGrid w:val="0"/>
          <w:sz w:val="28"/>
          <w:szCs w:val="28"/>
        </w:rPr>
        <w:t>О.</w:t>
      </w:r>
      <w:r>
        <w:rPr>
          <w:snapToGrid w:val="0"/>
          <w:sz w:val="28"/>
          <w:szCs w:val="28"/>
          <w:lang w:val="ru-RU"/>
        </w:rPr>
        <w:t> </w:t>
      </w:r>
      <w:proofErr w:type="spellStart"/>
      <w:r>
        <w:rPr>
          <w:snapToGrid w:val="0"/>
          <w:sz w:val="28"/>
          <w:szCs w:val="28"/>
        </w:rPr>
        <w:t>Борділовська</w:t>
      </w:r>
      <w:proofErr w:type="spellEnd"/>
      <w:r>
        <w:rPr>
          <w:snapToGrid w:val="0"/>
          <w:sz w:val="28"/>
          <w:szCs w:val="28"/>
        </w:rPr>
        <w:t>. – К., 2005.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rFonts w:eastAsia="Wingdings" w:cs="Wingdings"/>
          <w:sz w:val="28"/>
          <w:szCs w:val="28"/>
        </w:rPr>
        <w:lastRenderedPageBreak/>
        <w:t>Ваисс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М. </w:t>
      </w:r>
      <w:proofErr w:type="spellStart"/>
      <w:r w:rsidRPr="000157ED">
        <w:rPr>
          <w:rFonts w:eastAsia="Wingdings" w:cs="Wingdings"/>
          <w:sz w:val="28"/>
          <w:szCs w:val="28"/>
        </w:rPr>
        <w:t>Международные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</w:t>
      </w:r>
      <w:proofErr w:type="spellStart"/>
      <w:r w:rsidRPr="000157ED">
        <w:rPr>
          <w:rFonts w:eastAsia="Wingdings" w:cs="Wingdings"/>
          <w:sz w:val="28"/>
          <w:szCs w:val="28"/>
        </w:rPr>
        <w:t>отношения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</w:t>
      </w:r>
      <w:proofErr w:type="spellStart"/>
      <w:r w:rsidRPr="000157ED">
        <w:rPr>
          <w:rFonts w:eastAsia="Wingdings" w:cs="Wingdings"/>
          <w:sz w:val="28"/>
          <w:szCs w:val="28"/>
        </w:rPr>
        <w:t>после</w:t>
      </w:r>
      <w:proofErr w:type="spellEnd"/>
      <w:r w:rsidRPr="000157ED">
        <w:rPr>
          <w:rFonts w:eastAsia="Wingdings" w:cs="Wingdings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45 г"/>
        </w:smartTagPr>
        <w:r w:rsidRPr="000157ED">
          <w:rPr>
            <w:rFonts w:eastAsia="Wingdings" w:cs="Wingdings"/>
            <w:sz w:val="28"/>
            <w:szCs w:val="28"/>
          </w:rPr>
          <w:t>1945 г</w:t>
        </w:r>
      </w:smartTag>
      <w:r w:rsidRPr="000157ED">
        <w:rPr>
          <w:rFonts w:eastAsia="Wingdings" w:cs="Wingdings"/>
          <w:sz w:val="28"/>
          <w:szCs w:val="28"/>
        </w:rPr>
        <w:t xml:space="preserve">. </w:t>
      </w:r>
      <w:r>
        <w:rPr>
          <w:rFonts w:eastAsia="Wingdings" w:cs="Wingdings"/>
          <w:sz w:val="28"/>
          <w:szCs w:val="28"/>
          <w:lang w:val="ru-RU"/>
        </w:rPr>
        <w:t xml:space="preserve">/ </w:t>
      </w:r>
      <w:r w:rsidRPr="000157ED">
        <w:rPr>
          <w:rFonts w:eastAsia="Wingdings" w:cs="Wingdings"/>
          <w:sz w:val="28"/>
          <w:szCs w:val="28"/>
        </w:rPr>
        <w:t>М.</w:t>
      </w:r>
      <w:r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Pr="000157ED">
        <w:rPr>
          <w:rFonts w:eastAsia="Wingdings" w:cs="Wingdings"/>
          <w:sz w:val="28"/>
          <w:szCs w:val="28"/>
        </w:rPr>
        <w:t>Ваисс</w:t>
      </w:r>
      <w:proofErr w:type="spellEnd"/>
      <w:r>
        <w:rPr>
          <w:rFonts w:eastAsia="Wingdings" w:cs="Wingdings"/>
          <w:sz w:val="28"/>
          <w:szCs w:val="28"/>
          <w:lang w:val="ru-RU"/>
        </w:rPr>
        <w:t xml:space="preserve"> </w:t>
      </w:r>
      <w:r w:rsidRPr="000157ED">
        <w:rPr>
          <w:rFonts w:eastAsia="Wingdings" w:cs="Wingdings"/>
          <w:sz w:val="28"/>
          <w:szCs w:val="28"/>
        </w:rPr>
        <w:t>– М., 2005. – 332 с.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z w:val="28"/>
          <w:szCs w:val="28"/>
        </w:rPr>
        <w:t>Галака</w:t>
      </w:r>
      <w:proofErr w:type="spellEnd"/>
      <w:r w:rsidRPr="000157ED">
        <w:rPr>
          <w:sz w:val="28"/>
          <w:szCs w:val="28"/>
        </w:rPr>
        <w:t xml:space="preserve"> С.П. Проблема нерозповсюдження ядерної зброї у міжнародних відносинах</w:t>
      </w:r>
      <w:r>
        <w:rPr>
          <w:sz w:val="28"/>
          <w:szCs w:val="28"/>
          <w:lang w:val="ru-RU"/>
        </w:rPr>
        <w:t xml:space="preserve"> / </w:t>
      </w:r>
      <w:r w:rsidRPr="000157ED">
        <w:rPr>
          <w:sz w:val="28"/>
          <w:szCs w:val="28"/>
        </w:rPr>
        <w:t>С.П</w:t>
      </w:r>
      <w:r>
        <w:rPr>
          <w:sz w:val="28"/>
          <w:szCs w:val="28"/>
          <w:lang w:val="ru-RU"/>
        </w:rPr>
        <w:t>. </w:t>
      </w:r>
      <w:proofErr w:type="spellStart"/>
      <w:r w:rsidRPr="000157ED">
        <w:rPr>
          <w:sz w:val="28"/>
          <w:szCs w:val="28"/>
        </w:rPr>
        <w:t>Галака</w:t>
      </w:r>
      <w:proofErr w:type="spellEnd"/>
      <w:r w:rsidRPr="000157ED">
        <w:rPr>
          <w:sz w:val="28"/>
          <w:szCs w:val="28"/>
        </w:rPr>
        <w:t>. – К.: Видавничо-поліграфічний центр “Київський університет”, 2002. – 278 с.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napToGrid w:val="0"/>
          <w:sz w:val="28"/>
          <w:szCs w:val="28"/>
        </w:rPr>
        <w:t>Галака</w:t>
      </w:r>
      <w:proofErr w:type="spellEnd"/>
      <w:r w:rsidRPr="000157ED">
        <w:rPr>
          <w:snapToGrid w:val="0"/>
          <w:sz w:val="28"/>
          <w:szCs w:val="28"/>
        </w:rPr>
        <w:t xml:space="preserve"> С.П., Чумак В.М. Проблеми роззброєння та нерозповсюдження ядерної зброї. Навчальний посібник</w:t>
      </w:r>
      <w:r>
        <w:rPr>
          <w:snapToGrid w:val="0"/>
          <w:sz w:val="28"/>
          <w:szCs w:val="28"/>
          <w:lang w:val="ru-RU"/>
        </w:rPr>
        <w:t xml:space="preserve"> / </w:t>
      </w:r>
      <w:r w:rsidRPr="000157ED">
        <w:rPr>
          <w:snapToGrid w:val="0"/>
          <w:sz w:val="28"/>
          <w:szCs w:val="28"/>
        </w:rPr>
        <w:t>С.П.</w:t>
      </w:r>
      <w:r>
        <w:rPr>
          <w:snapToGrid w:val="0"/>
          <w:sz w:val="28"/>
          <w:szCs w:val="28"/>
          <w:lang w:val="ru-RU"/>
        </w:rPr>
        <w:t> </w:t>
      </w:r>
      <w:proofErr w:type="spellStart"/>
      <w:r w:rsidRPr="000157ED">
        <w:rPr>
          <w:snapToGrid w:val="0"/>
          <w:sz w:val="28"/>
          <w:szCs w:val="28"/>
        </w:rPr>
        <w:t>Галака</w:t>
      </w:r>
      <w:proofErr w:type="spellEnd"/>
      <w:r w:rsidRPr="000157ED">
        <w:rPr>
          <w:snapToGrid w:val="0"/>
          <w:sz w:val="28"/>
          <w:szCs w:val="28"/>
        </w:rPr>
        <w:t>, В.М.</w:t>
      </w:r>
      <w:r>
        <w:rPr>
          <w:snapToGrid w:val="0"/>
          <w:sz w:val="28"/>
          <w:szCs w:val="28"/>
          <w:lang w:val="ru-RU"/>
        </w:rPr>
        <w:t> </w:t>
      </w:r>
      <w:r w:rsidRPr="000157ED">
        <w:rPr>
          <w:snapToGrid w:val="0"/>
          <w:sz w:val="28"/>
          <w:szCs w:val="28"/>
        </w:rPr>
        <w:t>Чумак. – К.: ІМВ КНУ імені Тараса Шевченка, Центр досліджень проблем нерозповсюдження, 2001. – 63 с.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bCs/>
          <w:sz w:val="28"/>
          <w:szCs w:val="28"/>
          <w:lang w:val="ru-RU"/>
        </w:rPr>
        <w:t xml:space="preserve">Головченко В., Рубель В. </w:t>
      </w:r>
      <w:r w:rsidRPr="000157ED">
        <w:rPr>
          <w:bCs/>
          <w:sz w:val="28"/>
          <w:szCs w:val="28"/>
        </w:rPr>
        <w:t>Нова історія Азії та Африки: колоніальний Схід (кінець ХІ</w:t>
      </w:r>
      <w:proofErr w:type="gramStart"/>
      <w:r w:rsidRPr="000157ED">
        <w:rPr>
          <w:bCs/>
          <w:sz w:val="28"/>
          <w:szCs w:val="28"/>
        </w:rPr>
        <w:t>Х</w:t>
      </w:r>
      <w:proofErr w:type="gramEnd"/>
      <w:r w:rsidRPr="000157ED">
        <w:rPr>
          <w:bCs/>
          <w:sz w:val="28"/>
          <w:szCs w:val="28"/>
        </w:rPr>
        <w:t xml:space="preserve"> - друга третина ХХ ст.)</w:t>
      </w:r>
      <w:r w:rsidRPr="000157ED">
        <w:rPr>
          <w:rStyle w:val="apple-converted-space"/>
          <w:sz w:val="28"/>
          <w:szCs w:val="28"/>
          <w:shd w:val="clear" w:color="auto" w:fill="F9F9F9"/>
        </w:rPr>
        <w:t> </w:t>
      </w:r>
      <w:r w:rsidRPr="000157ED">
        <w:rPr>
          <w:sz w:val="28"/>
          <w:szCs w:val="28"/>
          <w:shd w:val="clear" w:color="auto" w:fill="F9F9F9"/>
        </w:rPr>
        <w:t xml:space="preserve">: </w:t>
      </w:r>
      <w:proofErr w:type="spellStart"/>
      <w:r w:rsidRPr="000157ED">
        <w:rPr>
          <w:sz w:val="28"/>
          <w:szCs w:val="28"/>
          <w:shd w:val="clear" w:color="auto" w:fill="F9F9F9"/>
        </w:rPr>
        <w:t>навч</w:t>
      </w:r>
      <w:proofErr w:type="spellEnd"/>
      <w:r w:rsidRPr="000157ED">
        <w:rPr>
          <w:sz w:val="28"/>
          <w:szCs w:val="28"/>
          <w:shd w:val="clear" w:color="auto" w:fill="F9F9F9"/>
        </w:rPr>
        <w:t xml:space="preserve">. </w:t>
      </w:r>
      <w:proofErr w:type="spellStart"/>
      <w:r w:rsidRPr="000157ED">
        <w:rPr>
          <w:sz w:val="28"/>
          <w:szCs w:val="28"/>
          <w:shd w:val="clear" w:color="auto" w:fill="F9F9F9"/>
        </w:rPr>
        <w:t>посіб</w:t>
      </w:r>
      <w:proofErr w:type="spellEnd"/>
      <w:r w:rsidRPr="000157ED">
        <w:rPr>
          <w:sz w:val="28"/>
          <w:szCs w:val="28"/>
          <w:shd w:val="clear" w:color="auto" w:fill="F9F9F9"/>
        </w:rPr>
        <w:t xml:space="preserve">. / В. І. </w:t>
      </w:r>
      <w:proofErr w:type="spellStart"/>
      <w:r w:rsidRPr="000157ED">
        <w:rPr>
          <w:sz w:val="28"/>
          <w:szCs w:val="28"/>
          <w:shd w:val="clear" w:color="auto" w:fill="F9F9F9"/>
        </w:rPr>
        <w:t>Головченко</w:t>
      </w:r>
      <w:proofErr w:type="spellEnd"/>
      <w:r w:rsidRPr="000157ED">
        <w:rPr>
          <w:sz w:val="28"/>
          <w:szCs w:val="28"/>
          <w:shd w:val="clear" w:color="auto" w:fill="F9F9F9"/>
        </w:rPr>
        <w:t>, В. А. Рубель. - К. : Либідь, 2010. - 520 c.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rFonts w:eastAsia="Wingdings"/>
          <w:sz w:val="28"/>
          <w:szCs w:val="28"/>
        </w:rPr>
        <w:t>Дейвіс</w:t>
      </w:r>
      <w:proofErr w:type="spellEnd"/>
      <w:r w:rsidRPr="000157ED">
        <w:rPr>
          <w:rFonts w:eastAsia="Wingdings"/>
          <w:sz w:val="28"/>
          <w:szCs w:val="28"/>
        </w:rPr>
        <w:t xml:space="preserve"> Н. Європа: історія</w:t>
      </w:r>
      <w:r>
        <w:rPr>
          <w:rFonts w:eastAsia="Wingdings"/>
          <w:sz w:val="28"/>
          <w:szCs w:val="28"/>
          <w:lang w:val="ru-RU"/>
        </w:rPr>
        <w:t xml:space="preserve"> / </w:t>
      </w:r>
      <w:r w:rsidRPr="000157ED">
        <w:rPr>
          <w:rFonts w:eastAsia="Wingdings"/>
          <w:sz w:val="28"/>
          <w:szCs w:val="28"/>
        </w:rPr>
        <w:t>Н.</w:t>
      </w:r>
      <w:r>
        <w:rPr>
          <w:rFonts w:eastAsia="Wingdings"/>
          <w:sz w:val="28"/>
          <w:szCs w:val="28"/>
          <w:lang w:val="ru-RU"/>
        </w:rPr>
        <w:t> </w:t>
      </w:r>
      <w:proofErr w:type="spellStart"/>
      <w:r w:rsidRPr="000157ED">
        <w:rPr>
          <w:rFonts w:eastAsia="Wingdings"/>
          <w:sz w:val="28"/>
          <w:szCs w:val="28"/>
        </w:rPr>
        <w:t>Дейвіс</w:t>
      </w:r>
      <w:proofErr w:type="spellEnd"/>
      <w:r w:rsidRPr="000157ED">
        <w:rPr>
          <w:rFonts w:eastAsia="Wingdings"/>
          <w:sz w:val="28"/>
          <w:szCs w:val="28"/>
        </w:rPr>
        <w:t>. – К.: 2001. – 1463 с.</w:t>
      </w:r>
    </w:p>
    <w:p w:rsidR="00C30790" w:rsidRPr="0083596E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rFonts w:eastAsia="Wingdings" w:cs="Wingdings"/>
          <w:sz w:val="28"/>
          <w:szCs w:val="28"/>
        </w:rPr>
        <w:t xml:space="preserve">Демчук П.О. Міжнародні відносини та проблеми євроатлантичної інтеграції: </w:t>
      </w:r>
      <w:proofErr w:type="spellStart"/>
      <w:r w:rsidRPr="000157ED">
        <w:rPr>
          <w:rFonts w:eastAsia="Wingdings" w:cs="Wingdings"/>
          <w:sz w:val="28"/>
          <w:szCs w:val="28"/>
        </w:rPr>
        <w:t>навч</w:t>
      </w:r>
      <w:proofErr w:type="spellEnd"/>
      <w:r w:rsidRPr="000157ED">
        <w:rPr>
          <w:rFonts w:eastAsia="Wingdings" w:cs="Wingdings"/>
          <w:sz w:val="28"/>
          <w:szCs w:val="28"/>
        </w:rPr>
        <w:t>. посібник</w:t>
      </w:r>
      <w:r>
        <w:rPr>
          <w:rFonts w:eastAsia="Wingdings" w:cs="Wingdings"/>
          <w:sz w:val="28"/>
          <w:szCs w:val="28"/>
          <w:lang w:val="ru-RU"/>
        </w:rPr>
        <w:t xml:space="preserve"> / </w:t>
      </w:r>
      <w:r w:rsidRPr="000157ED">
        <w:rPr>
          <w:rFonts w:eastAsia="Wingdings" w:cs="Wingdings"/>
          <w:sz w:val="28"/>
          <w:szCs w:val="28"/>
        </w:rPr>
        <w:t>П.О.</w:t>
      </w:r>
      <w:r>
        <w:rPr>
          <w:rFonts w:eastAsia="Wingdings" w:cs="Wingdings"/>
          <w:sz w:val="28"/>
          <w:szCs w:val="28"/>
          <w:lang w:val="ru-RU"/>
        </w:rPr>
        <w:t> </w:t>
      </w:r>
      <w:r w:rsidRPr="000157ED">
        <w:rPr>
          <w:rFonts w:eastAsia="Wingdings" w:cs="Wingdings"/>
          <w:sz w:val="28"/>
          <w:szCs w:val="28"/>
        </w:rPr>
        <w:t>Демчук</w:t>
      </w:r>
      <w:r>
        <w:rPr>
          <w:rFonts w:eastAsia="Wingdings" w:cs="Wingdings"/>
          <w:sz w:val="28"/>
          <w:szCs w:val="28"/>
          <w:lang w:val="ru-RU"/>
        </w:rPr>
        <w:t xml:space="preserve">. - </w:t>
      </w:r>
      <w:r w:rsidRPr="000157ED">
        <w:rPr>
          <w:rFonts w:eastAsia="Wingdings" w:cs="Wingdings"/>
          <w:sz w:val="28"/>
          <w:szCs w:val="28"/>
        </w:rPr>
        <w:t xml:space="preserve"> К., 2004. – 252 с.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>
        <w:rPr>
          <w:rFonts w:eastAsia="Wingdings" w:cs="Wingdings"/>
          <w:sz w:val="28"/>
          <w:szCs w:val="28"/>
        </w:rPr>
        <w:t>Ігнатьєв</w:t>
      </w:r>
      <w:proofErr w:type="spellEnd"/>
      <w:r>
        <w:rPr>
          <w:rFonts w:eastAsia="Wingdings" w:cs="Wingdings"/>
          <w:sz w:val="28"/>
          <w:szCs w:val="28"/>
        </w:rPr>
        <w:t xml:space="preserve"> П. Індія на шляху до лідерства в Південній Азії</w:t>
      </w:r>
      <w:r>
        <w:rPr>
          <w:rFonts w:eastAsia="Wingdings" w:cs="Wingdings"/>
          <w:sz w:val="28"/>
          <w:szCs w:val="28"/>
          <w:lang w:val="ru-RU"/>
        </w:rPr>
        <w:t xml:space="preserve"> / </w:t>
      </w:r>
      <w:r>
        <w:rPr>
          <w:rFonts w:eastAsia="Wingdings" w:cs="Wingdings"/>
          <w:sz w:val="28"/>
          <w:szCs w:val="28"/>
        </w:rPr>
        <w:t>П.</w:t>
      </w:r>
      <w:r>
        <w:rPr>
          <w:rFonts w:eastAsia="Wingdings" w:cs="Wingdings"/>
          <w:sz w:val="28"/>
          <w:szCs w:val="28"/>
          <w:lang w:val="ru-RU"/>
        </w:rPr>
        <w:t> </w:t>
      </w:r>
      <w:proofErr w:type="spellStart"/>
      <w:r>
        <w:rPr>
          <w:rFonts w:eastAsia="Wingdings" w:cs="Wingdings"/>
          <w:sz w:val="28"/>
          <w:szCs w:val="28"/>
        </w:rPr>
        <w:t>Ігнатьєв</w:t>
      </w:r>
      <w:proofErr w:type="spellEnd"/>
      <w:r>
        <w:rPr>
          <w:rFonts w:eastAsia="Wingdings" w:cs="Wingdings"/>
          <w:sz w:val="28"/>
          <w:szCs w:val="28"/>
        </w:rPr>
        <w:t>. – Чернівці, 2006.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noProof/>
          <w:snapToGrid w:val="0"/>
          <w:sz w:val="28"/>
          <w:szCs w:val="28"/>
        </w:rPr>
        <w:t>Канцелярук Б.І. Східноєвропейська ділема США</w:t>
      </w:r>
      <w:r>
        <w:rPr>
          <w:noProof/>
          <w:snapToGrid w:val="0"/>
          <w:sz w:val="28"/>
          <w:szCs w:val="28"/>
          <w:lang w:val="ru-RU"/>
        </w:rPr>
        <w:t xml:space="preserve"> / </w:t>
      </w:r>
      <w:r w:rsidRPr="000157ED">
        <w:rPr>
          <w:noProof/>
          <w:snapToGrid w:val="0"/>
          <w:sz w:val="28"/>
          <w:szCs w:val="28"/>
        </w:rPr>
        <w:t>Б.І.</w:t>
      </w:r>
      <w:r>
        <w:rPr>
          <w:noProof/>
          <w:snapToGrid w:val="0"/>
          <w:sz w:val="28"/>
          <w:szCs w:val="28"/>
          <w:lang w:val="ru-RU"/>
        </w:rPr>
        <w:t> </w:t>
      </w:r>
      <w:r w:rsidRPr="000157ED">
        <w:rPr>
          <w:noProof/>
          <w:snapToGrid w:val="0"/>
          <w:sz w:val="28"/>
          <w:szCs w:val="28"/>
        </w:rPr>
        <w:t>Канцелярук. – К.: Політична думка,1995. – 200 с.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0157ED">
        <w:rPr>
          <w:noProof/>
          <w:snapToGrid w:val="0"/>
          <w:sz w:val="28"/>
          <w:szCs w:val="28"/>
        </w:rPr>
        <w:t>Козицький А. Новіня історія країн Азії а Африки</w:t>
      </w:r>
      <w:r>
        <w:rPr>
          <w:noProof/>
          <w:snapToGrid w:val="0"/>
          <w:sz w:val="28"/>
          <w:szCs w:val="28"/>
          <w:lang w:val="ru-RU"/>
        </w:rPr>
        <w:t xml:space="preserve"> / </w:t>
      </w:r>
      <w:r w:rsidRPr="000157ED">
        <w:rPr>
          <w:noProof/>
          <w:snapToGrid w:val="0"/>
          <w:sz w:val="28"/>
          <w:szCs w:val="28"/>
        </w:rPr>
        <w:t>А</w:t>
      </w:r>
      <w:r>
        <w:rPr>
          <w:noProof/>
          <w:snapToGrid w:val="0"/>
          <w:sz w:val="28"/>
          <w:szCs w:val="28"/>
        </w:rPr>
        <w:t>.</w:t>
      </w:r>
      <w:r>
        <w:rPr>
          <w:noProof/>
          <w:snapToGrid w:val="0"/>
          <w:sz w:val="28"/>
          <w:szCs w:val="28"/>
          <w:lang w:val="ru-RU"/>
        </w:rPr>
        <w:t> </w:t>
      </w:r>
      <w:r w:rsidRPr="000157ED">
        <w:rPr>
          <w:noProof/>
          <w:snapToGrid w:val="0"/>
          <w:sz w:val="28"/>
          <w:szCs w:val="28"/>
        </w:rPr>
        <w:t>Козицький– Львів, 2004.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iCs/>
          <w:sz w:val="28"/>
          <w:szCs w:val="28"/>
        </w:rPr>
        <w:t>Коппель</w:t>
      </w:r>
      <w:proofErr w:type="spellEnd"/>
      <w:r w:rsidRPr="000157ED">
        <w:rPr>
          <w:iCs/>
          <w:sz w:val="28"/>
          <w:szCs w:val="28"/>
        </w:rPr>
        <w:t xml:space="preserve"> О.А.</w:t>
      </w:r>
      <w:r w:rsidRPr="000157ED">
        <w:rPr>
          <w:sz w:val="28"/>
          <w:szCs w:val="28"/>
        </w:rPr>
        <w:t xml:space="preserve"> Перська Затока: Проблема безпеки в 80-90-ті рр. </w:t>
      </w:r>
      <w:r>
        <w:rPr>
          <w:sz w:val="28"/>
          <w:szCs w:val="28"/>
          <w:lang w:val="ru-RU"/>
        </w:rPr>
        <w:t xml:space="preserve">/ </w:t>
      </w:r>
      <w:r w:rsidRPr="000157ED">
        <w:rPr>
          <w:iCs/>
          <w:sz w:val="28"/>
          <w:szCs w:val="28"/>
        </w:rPr>
        <w:t>О.А.</w:t>
      </w:r>
      <w:r>
        <w:rPr>
          <w:iCs/>
          <w:sz w:val="28"/>
          <w:szCs w:val="28"/>
          <w:lang w:val="ru-RU"/>
        </w:rPr>
        <w:t> </w:t>
      </w:r>
      <w:proofErr w:type="spellStart"/>
      <w:r w:rsidRPr="000157ED">
        <w:rPr>
          <w:iCs/>
          <w:sz w:val="28"/>
          <w:szCs w:val="28"/>
        </w:rPr>
        <w:t>Коппель</w:t>
      </w:r>
      <w:proofErr w:type="spellEnd"/>
      <w:r w:rsidRPr="000157E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  <w:lang w:val="ru-RU"/>
        </w:rPr>
        <w:t xml:space="preserve">- </w:t>
      </w:r>
      <w:r w:rsidRPr="000157ED">
        <w:rPr>
          <w:sz w:val="28"/>
          <w:szCs w:val="28"/>
        </w:rPr>
        <w:t>К.: Школяр, 1998.</w:t>
      </w:r>
    </w:p>
    <w:p w:rsidR="00C30790" w:rsidRPr="000157ED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851"/>
        <w:jc w:val="both"/>
        <w:rPr>
          <w:b/>
          <w:bCs/>
          <w:spacing w:val="-6"/>
          <w:sz w:val="28"/>
          <w:szCs w:val="28"/>
          <w:lang w:val="ru-RU"/>
        </w:rPr>
      </w:pPr>
      <w:proofErr w:type="spellStart"/>
      <w:r w:rsidRPr="000157ED">
        <w:rPr>
          <w:sz w:val="28"/>
          <w:szCs w:val="28"/>
        </w:rPr>
        <w:t>Кривонос</w:t>
      </w:r>
      <w:proofErr w:type="spellEnd"/>
      <w:r w:rsidRPr="000157ED">
        <w:rPr>
          <w:sz w:val="28"/>
          <w:szCs w:val="28"/>
        </w:rPr>
        <w:t xml:space="preserve"> Р.А.</w:t>
      </w:r>
      <w:r w:rsidRPr="000157ED">
        <w:rPr>
          <w:b/>
          <w:sz w:val="28"/>
          <w:szCs w:val="28"/>
        </w:rPr>
        <w:t xml:space="preserve"> </w:t>
      </w:r>
      <w:r w:rsidRPr="000157ED">
        <w:rPr>
          <w:sz w:val="28"/>
          <w:szCs w:val="28"/>
        </w:rPr>
        <w:t>Німеччина у структурі європейської співпраці: Монографія</w:t>
      </w:r>
      <w:r>
        <w:rPr>
          <w:sz w:val="28"/>
          <w:szCs w:val="28"/>
          <w:lang w:val="ru-RU"/>
        </w:rPr>
        <w:t xml:space="preserve"> / </w:t>
      </w:r>
      <w:r w:rsidRPr="000157ED">
        <w:rPr>
          <w:sz w:val="28"/>
          <w:szCs w:val="28"/>
        </w:rPr>
        <w:t>Р.А.</w:t>
      </w:r>
      <w:r>
        <w:rPr>
          <w:sz w:val="28"/>
          <w:szCs w:val="28"/>
          <w:lang w:val="ru-RU"/>
        </w:rPr>
        <w:t> </w:t>
      </w:r>
      <w:proofErr w:type="spellStart"/>
      <w:r w:rsidRPr="000157ED">
        <w:rPr>
          <w:sz w:val="28"/>
          <w:szCs w:val="28"/>
        </w:rPr>
        <w:t>Кривонос</w:t>
      </w:r>
      <w:proofErr w:type="spellEnd"/>
      <w:r w:rsidRPr="000157ED">
        <w:rPr>
          <w:sz w:val="28"/>
          <w:szCs w:val="28"/>
        </w:rPr>
        <w:t>. – К.: Видавничо-поліграфічний центр «Київський університет». – 2004. – 166 с.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rFonts w:eastAsia="Wingdings" w:cs="Wingdings"/>
          <w:sz w:val="28"/>
          <w:szCs w:val="28"/>
        </w:rPr>
        <w:t>Крушинський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В.Ю. Британська Європа чи європейська Британія. Великобританія в європейських інтеграційних процесах</w:t>
      </w:r>
      <w:r>
        <w:rPr>
          <w:rFonts w:eastAsia="Wingdings" w:cs="Wingdings"/>
          <w:sz w:val="28"/>
          <w:szCs w:val="28"/>
          <w:lang w:val="ru-RU"/>
        </w:rPr>
        <w:t xml:space="preserve"> / </w:t>
      </w:r>
      <w:r w:rsidRPr="00ED58C0">
        <w:rPr>
          <w:rFonts w:eastAsia="Wingdings" w:cs="Wingdings"/>
          <w:sz w:val="28"/>
          <w:szCs w:val="28"/>
        </w:rPr>
        <w:t>В.Ю.</w:t>
      </w:r>
      <w:r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Pr="00ED58C0">
        <w:rPr>
          <w:rFonts w:eastAsia="Wingdings" w:cs="Wingdings"/>
          <w:sz w:val="28"/>
          <w:szCs w:val="28"/>
        </w:rPr>
        <w:t>Крушинський</w:t>
      </w:r>
      <w:proofErr w:type="spellEnd"/>
      <w:r w:rsidRPr="00ED58C0">
        <w:rPr>
          <w:rFonts w:eastAsia="Wingdings" w:cs="Wingdings"/>
          <w:sz w:val="28"/>
          <w:szCs w:val="28"/>
        </w:rPr>
        <w:t>. – К.: Видавничо-поліграфічний центр «Київський університет», 2003. – 214 с.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color w:val="000000"/>
          <w:sz w:val="28"/>
          <w:szCs w:val="28"/>
        </w:rPr>
        <w:t>Кудряченко</w:t>
      </w:r>
      <w:proofErr w:type="spellEnd"/>
      <w:r w:rsidRPr="00ED58C0">
        <w:rPr>
          <w:color w:val="000000"/>
          <w:sz w:val="28"/>
          <w:szCs w:val="28"/>
        </w:rPr>
        <w:t xml:space="preserve"> А.І. Глобальні трансформації і проблеми безпеки в європейському регіоні</w:t>
      </w:r>
      <w:r>
        <w:rPr>
          <w:color w:val="000000"/>
          <w:sz w:val="28"/>
          <w:szCs w:val="28"/>
          <w:lang w:val="ru-RU"/>
        </w:rPr>
        <w:t xml:space="preserve"> / </w:t>
      </w:r>
      <w:r w:rsidRPr="00ED58C0">
        <w:rPr>
          <w:color w:val="000000"/>
          <w:sz w:val="28"/>
          <w:szCs w:val="28"/>
        </w:rPr>
        <w:t>А.І.</w:t>
      </w:r>
      <w:r>
        <w:rPr>
          <w:color w:val="000000"/>
          <w:sz w:val="28"/>
          <w:szCs w:val="28"/>
          <w:lang w:val="ru-RU"/>
        </w:rPr>
        <w:t> </w:t>
      </w:r>
      <w:proofErr w:type="spellStart"/>
      <w:r w:rsidRPr="00ED58C0">
        <w:rPr>
          <w:color w:val="000000"/>
          <w:sz w:val="28"/>
          <w:szCs w:val="28"/>
        </w:rPr>
        <w:t>Кудряченко</w:t>
      </w:r>
      <w:proofErr w:type="spellEnd"/>
      <w:r w:rsidRPr="00ED58C0">
        <w:rPr>
          <w:color w:val="000000"/>
          <w:sz w:val="28"/>
          <w:szCs w:val="28"/>
        </w:rPr>
        <w:t>. –  К., 1998. – 380 с.</w:t>
      </w:r>
    </w:p>
    <w:p w:rsidR="00C30790" w:rsidRPr="0083596E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rFonts w:eastAsia="Wingdings" w:cs="Wingdings"/>
          <w:sz w:val="28"/>
          <w:szCs w:val="28"/>
        </w:rPr>
        <w:t>Манжола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В.А. </w:t>
      </w:r>
      <w:proofErr w:type="spellStart"/>
      <w:r w:rsidRPr="00ED58C0">
        <w:rPr>
          <w:rFonts w:eastAsia="Wingdings" w:cs="Wingdings"/>
          <w:sz w:val="28"/>
          <w:szCs w:val="28"/>
        </w:rPr>
        <w:t>Ядерное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оружие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Франции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и </w:t>
      </w:r>
      <w:proofErr w:type="spellStart"/>
      <w:r w:rsidRPr="00ED58C0">
        <w:rPr>
          <w:rFonts w:eastAsia="Wingdings" w:cs="Wingdings"/>
          <w:sz w:val="28"/>
          <w:szCs w:val="28"/>
        </w:rPr>
        <w:t>вопросы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европейской</w:t>
      </w:r>
      <w:proofErr w:type="spellEnd"/>
      <w:r w:rsidRPr="00ED58C0">
        <w:rPr>
          <w:rFonts w:eastAsia="Wingdings" w:cs="Wingdings"/>
          <w:sz w:val="28"/>
          <w:szCs w:val="28"/>
        </w:rPr>
        <w:t xml:space="preserve"> </w:t>
      </w:r>
      <w:proofErr w:type="spellStart"/>
      <w:r w:rsidRPr="00ED58C0">
        <w:rPr>
          <w:rFonts w:eastAsia="Wingdings" w:cs="Wingdings"/>
          <w:sz w:val="28"/>
          <w:szCs w:val="28"/>
        </w:rPr>
        <w:t>безопасности</w:t>
      </w:r>
      <w:proofErr w:type="spellEnd"/>
      <w:r>
        <w:rPr>
          <w:rFonts w:eastAsia="Wingdings" w:cs="Wingdings"/>
          <w:sz w:val="28"/>
          <w:szCs w:val="28"/>
          <w:lang w:val="ru-RU"/>
        </w:rPr>
        <w:t xml:space="preserve"> / </w:t>
      </w:r>
      <w:r w:rsidRPr="00ED58C0">
        <w:rPr>
          <w:rFonts w:eastAsia="Wingdings" w:cs="Wingdings"/>
          <w:sz w:val="28"/>
          <w:szCs w:val="28"/>
        </w:rPr>
        <w:t>В.А.</w:t>
      </w:r>
      <w:r>
        <w:rPr>
          <w:rFonts w:eastAsia="Wingdings" w:cs="Wingdings"/>
          <w:sz w:val="28"/>
          <w:szCs w:val="28"/>
          <w:lang w:val="ru-RU"/>
        </w:rPr>
        <w:t> </w:t>
      </w:r>
      <w:proofErr w:type="spellStart"/>
      <w:r w:rsidRPr="00ED58C0">
        <w:rPr>
          <w:rFonts w:eastAsia="Wingdings" w:cs="Wingdings"/>
          <w:sz w:val="28"/>
          <w:szCs w:val="28"/>
        </w:rPr>
        <w:t>Манжола</w:t>
      </w:r>
      <w:proofErr w:type="spellEnd"/>
      <w:r w:rsidRPr="00ED58C0">
        <w:rPr>
          <w:rFonts w:eastAsia="Wingdings" w:cs="Wingdings"/>
          <w:sz w:val="28"/>
          <w:szCs w:val="28"/>
        </w:rPr>
        <w:t>. – К., 1989. – 165 с.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>
        <w:rPr>
          <w:rFonts w:eastAsia="Wingdings" w:cs="Wingdings"/>
          <w:sz w:val="28"/>
          <w:szCs w:val="28"/>
          <w:lang w:val="ru-RU"/>
        </w:rPr>
        <w:t>Мартынов Б. История международных отношений стран Латинской Америки (ХХ – начало ХХ</w:t>
      </w:r>
      <w:r>
        <w:rPr>
          <w:rFonts w:eastAsia="Wingdings" w:cs="Wingdings"/>
          <w:sz w:val="28"/>
          <w:szCs w:val="28"/>
        </w:rPr>
        <w:t>І</w:t>
      </w:r>
      <w:r>
        <w:rPr>
          <w:rFonts w:eastAsia="Wingdings" w:cs="Wingdings"/>
          <w:sz w:val="28"/>
          <w:szCs w:val="28"/>
          <w:lang w:val="ru-RU"/>
        </w:rPr>
        <w:t xml:space="preserve"> в.) / Б. Мартынов. – М., 2008.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ED58C0">
        <w:rPr>
          <w:noProof/>
          <w:sz w:val="28"/>
          <w:szCs w:val="28"/>
        </w:rPr>
        <w:t xml:space="preserve">Международные отношения: теории, конфликты, организации </w:t>
      </w:r>
      <w:r w:rsidRPr="00ED58C0">
        <w:rPr>
          <w:sz w:val="28"/>
          <w:szCs w:val="28"/>
        </w:rPr>
        <w:t xml:space="preserve">/ </w:t>
      </w:r>
      <w:proofErr w:type="spellStart"/>
      <w:r w:rsidRPr="00ED58C0">
        <w:rPr>
          <w:sz w:val="28"/>
          <w:szCs w:val="28"/>
        </w:rPr>
        <w:t>Под</w:t>
      </w:r>
      <w:proofErr w:type="spellEnd"/>
      <w:r w:rsidRPr="00ED58C0">
        <w:rPr>
          <w:sz w:val="28"/>
          <w:szCs w:val="28"/>
        </w:rPr>
        <w:t xml:space="preserve"> ред. П.А.</w:t>
      </w:r>
      <w:proofErr w:type="spellStart"/>
      <w:r w:rsidRPr="00ED58C0">
        <w:rPr>
          <w:sz w:val="28"/>
          <w:szCs w:val="28"/>
        </w:rPr>
        <w:t>Цыганкова</w:t>
      </w:r>
      <w:proofErr w:type="spellEnd"/>
      <w:r w:rsidRPr="00ED58C0">
        <w:rPr>
          <w:sz w:val="28"/>
          <w:szCs w:val="28"/>
        </w:rPr>
        <w:t xml:space="preserve">. – М.: </w:t>
      </w:r>
      <w:proofErr w:type="spellStart"/>
      <w:r w:rsidRPr="00ED58C0">
        <w:rPr>
          <w:sz w:val="28"/>
          <w:szCs w:val="28"/>
        </w:rPr>
        <w:t>Альфа-М</w:t>
      </w:r>
      <w:proofErr w:type="spellEnd"/>
      <w:r w:rsidRPr="00ED58C0">
        <w:rPr>
          <w:sz w:val="28"/>
          <w:szCs w:val="28"/>
        </w:rPr>
        <w:t>, 2004. – 280 с.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rStyle w:val="FontStyle14"/>
          <w:bCs/>
          <w:spacing w:val="-6"/>
          <w:sz w:val="28"/>
          <w:szCs w:val="28"/>
          <w:lang w:val="ru-RU"/>
        </w:rPr>
      </w:pPr>
      <w:r w:rsidRPr="00ED58C0">
        <w:rPr>
          <w:sz w:val="28"/>
          <w:szCs w:val="28"/>
        </w:rPr>
        <w:t>Міжнародні відносини: історія, теорія, економіка /За ред. М.З.</w:t>
      </w:r>
      <w:proofErr w:type="spellStart"/>
      <w:r w:rsidRPr="00ED58C0">
        <w:rPr>
          <w:sz w:val="28"/>
          <w:szCs w:val="28"/>
        </w:rPr>
        <w:t>Мальського</w:t>
      </w:r>
      <w:proofErr w:type="spellEnd"/>
      <w:r w:rsidRPr="00ED58C0">
        <w:rPr>
          <w:sz w:val="28"/>
          <w:szCs w:val="28"/>
        </w:rPr>
        <w:t>, Ю.М.Мороза. – Л.: Видавничий центр ЛНУ ім. І.Франка, 2002</w:t>
      </w:r>
      <w:r w:rsidRPr="00ED58C0">
        <w:rPr>
          <w:rStyle w:val="FontStyle14"/>
          <w:sz w:val="28"/>
          <w:szCs w:val="28"/>
          <w:lang w:eastAsia="uk-UA"/>
        </w:rPr>
        <w:t>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sz w:val="28"/>
          <w:szCs w:val="28"/>
        </w:rPr>
        <w:t>Никольсон</w:t>
      </w:r>
      <w:proofErr w:type="spellEnd"/>
      <w:r w:rsidRPr="00ED58C0">
        <w:rPr>
          <w:sz w:val="28"/>
          <w:szCs w:val="28"/>
        </w:rPr>
        <w:t xml:space="preserve"> Г. </w:t>
      </w:r>
      <w:proofErr w:type="spellStart"/>
      <w:r w:rsidRPr="00ED58C0">
        <w:rPr>
          <w:sz w:val="28"/>
          <w:szCs w:val="28"/>
        </w:rPr>
        <w:t>Дипломатия</w:t>
      </w:r>
      <w:proofErr w:type="spellEnd"/>
      <w:r>
        <w:rPr>
          <w:sz w:val="28"/>
          <w:szCs w:val="28"/>
          <w:lang w:val="ru-RU"/>
        </w:rPr>
        <w:t xml:space="preserve"> / </w:t>
      </w:r>
      <w:r w:rsidRPr="00ED58C0"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> </w:t>
      </w:r>
      <w:proofErr w:type="spellStart"/>
      <w:r w:rsidRPr="00ED58C0">
        <w:rPr>
          <w:sz w:val="28"/>
          <w:szCs w:val="28"/>
        </w:rPr>
        <w:t>Никольсон</w:t>
      </w:r>
      <w:proofErr w:type="spellEnd"/>
      <w:r w:rsidRPr="00ED58C0">
        <w:rPr>
          <w:sz w:val="28"/>
          <w:szCs w:val="28"/>
        </w:rPr>
        <w:t>. – К., 1999.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ED58C0">
        <w:rPr>
          <w:rFonts w:eastAsia="Wingdings" w:cs="Wingdings"/>
          <w:sz w:val="28"/>
          <w:szCs w:val="28"/>
        </w:rPr>
        <w:t>Пик С.М. США - Великобританія: особливість відносин</w:t>
      </w:r>
      <w:r>
        <w:rPr>
          <w:rFonts w:eastAsia="Wingdings" w:cs="Wingdings"/>
          <w:sz w:val="28"/>
          <w:szCs w:val="28"/>
          <w:lang w:val="ru-RU"/>
        </w:rPr>
        <w:t xml:space="preserve"> / </w:t>
      </w:r>
      <w:r w:rsidRPr="00ED58C0">
        <w:rPr>
          <w:rFonts w:eastAsia="Wingdings" w:cs="Wingdings"/>
          <w:sz w:val="28"/>
          <w:szCs w:val="28"/>
        </w:rPr>
        <w:t>С.М.</w:t>
      </w:r>
      <w:r>
        <w:rPr>
          <w:rFonts w:eastAsia="Wingdings" w:cs="Wingdings"/>
          <w:sz w:val="28"/>
          <w:szCs w:val="28"/>
          <w:lang w:val="ru-RU"/>
        </w:rPr>
        <w:t> </w:t>
      </w:r>
      <w:r w:rsidRPr="00ED58C0">
        <w:rPr>
          <w:rFonts w:eastAsia="Wingdings" w:cs="Wingdings"/>
          <w:sz w:val="28"/>
          <w:szCs w:val="28"/>
        </w:rPr>
        <w:t>Пик. – К.: Знання, 2006. – 284 с.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sz w:val="28"/>
          <w:szCs w:val="28"/>
        </w:rPr>
        <w:lastRenderedPageBreak/>
        <w:t>Римский</w:t>
      </w:r>
      <w:proofErr w:type="spellEnd"/>
      <w:r w:rsidRPr="00ED58C0">
        <w:rPr>
          <w:sz w:val="28"/>
          <w:szCs w:val="28"/>
        </w:rPr>
        <w:t xml:space="preserve"> клуб. </w:t>
      </w:r>
      <w:proofErr w:type="spellStart"/>
      <w:r w:rsidRPr="00ED58C0">
        <w:rPr>
          <w:sz w:val="28"/>
          <w:szCs w:val="28"/>
        </w:rPr>
        <w:t>История</w:t>
      </w:r>
      <w:proofErr w:type="spellEnd"/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создания</w:t>
      </w:r>
      <w:proofErr w:type="spellEnd"/>
      <w:r w:rsidRPr="00ED58C0">
        <w:rPr>
          <w:sz w:val="28"/>
          <w:szCs w:val="28"/>
        </w:rPr>
        <w:t xml:space="preserve">, </w:t>
      </w:r>
      <w:proofErr w:type="spellStart"/>
      <w:r w:rsidRPr="00ED58C0">
        <w:rPr>
          <w:sz w:val="28"/>
          <w:szCs w:val="28"/>
        </w:rPr>
        <w:t>избранные</w:t>
      </w:r>
      <w:proofErr w:type="spellEnd"/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доклады</w:t>
      </w:r>
      <w:proofErr w:type="spellEnd"/>
      <w:r w:rsidRPr="00ED58C0">
        <w:rPr>
          <w:sz w:val="28"/>
          <w:szCs w:val="28"/>
        </w:rPr>
        <w:t xml:space="preserve"> и </w:t>
      </w:r>
      <w:proofErr w:type="spellStart"/>
      <w:r w:rsidRPr="00ED58C0">
        <w:rPr>
          <w:sz w:val="28"/>
          <w:szCs w:val="28"/>
        </w:rPr>
        <w:t>выступления</w:t>
      </w:r>
      <w:proofErr w:type="spellEnd"/>
      <w:r w:rsidRPr="00ED58C0">
        <w:rPr>
          <w:sz w:val="28"/>
          <w:szCs w:val="28"/>
        </w:rPr>
        <w:t xml:space="preserve">, </w:t>
      </w:r>
      <w:proofErr w:type="spellStart"/>
      <w:r w:rsidRPr="00ED58C0">
        <w:rPr>
          <w:sz w:val="28"/>
          <w:szCs w:val="28"/>
        </w:rPr>
        <w:t>официальные</w:t>
      </w:r>
      <w:proofErr w:type="spellEnd"/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материалы</w:t>
      </w:r>
      <w:proofErr w:type="spellEnd"/>
      <w:r w:rsidRPr="00ED58C0">
        <w:rPr>
          <w:sz w:val="28"/>
          <w:szCs w:val="28"/>
        </w:rPr>
        <w:t xml:space="preserve"> / </w:t>
      </w:r>
      <w:proofErr w:type="spellStart"/>
      <w:r w:rsidRPr="00ED58C0">
        <w:rPr>
          <w:sz w:val="28"/>
          <w:szCs w:val="28"/>
        </w:rPr>
        <w:t>Под</w:t>
      </w:r>
      <w:proofErr w:type="spellEnd"/>
      <w:r w:rsidRPr="00ED58C0">
        <w:rPr>
          <w:sz w:val="28"/>
          <w:szCs w:val="28"/>
        </w:rPr>
        <w:t xml:space="preserve"> ред. Д.И.</w:t>
      </w:r>
      <w:proofErr w:type="spellStart"/>
      <w:r w:rsidRPr="00ED58C0">
        <w:rPr>
          <w:sz w:val="28"/>
          <w:szCs w:val="28"/>
        </w:rPr>
        <w:t>Гвишиани</w:t>
      </w:r>
      <w:proofErr w:type="spellEnd"/>
      <w:r w:rsidRPr="00ED58C0">
        <w:rPr>
          <w:sz w:val="28"/>
          <w:szCs w:val="28"/>
        </w:rPr>
        <w:t>, – М., 1997.</w:t>
      </w:r>
    </w:p>
    <w:p w:rsidR="00C30790" w:rsidRPr="0083596E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ED58C0">
        <w:rPr>
          <w:rFonts w:eastAsia="Wingdings" w:cs="Wingdings"/>
          <w:sz w:val="28"/>
          <w:szCs w:val="28"/>
        </w:rPr>
        <w:t>Романюк А. Порівняльний аналіз політичних систем країн Західної Європи: інституційний вимір</w:t>
      </w:r>
      <w:r>
        <w:rPr>
          <w:rFonts w:eastAsia="Wingdings" w:cs="Wingdings"/>
          <w:sz w:val="28"/>
          <w:szCs w:val="28"/>
          <w:lang w:val="ru-RU"/>
        </w:rPr>
        <w:t xml:space="preserve"> / </w:t>
      </w:r>
      <w:r w:rsidRPr="00ED58C0">
        <w:rPr>
          <w:rFonts w:eastAsia="Wingdings" w:cs="Wingdings"/>
          <w:sz w:val="28"/>
          <w:szCs w:val="28"/>
        </w:rPr>
        <w:t>А.</w:t>
      </w:r>
      <w:r>
        <w:rPr>
          <w:rFonts w:eastAsia="Wingdings" w:cs="Wingdings"/>
          <w:sz w:val="28"/>
          <w:szCs w:val="28"/>
          <w:lang w:val="ru-RU"/>
        </w:rPr>
        <w:t> </w:t>
      </w:r>
      <w:r w:rsidRPr="00ED58C0">
        <w:rPr>
          <w:rFonts w:eastAsia="Wingdings" w:cs="Wingdings"/>
          <w:sz w:val="28"/>
          <w:szCs w:val="28"/>
        </w:rPr>
        <w:t>Романюк. – Львів. – 2004. – 392 с.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>
        <w:rPr>
          <w:rFonts w:eastAsia="Wingdings" w:cs="Wingdings"/>
          <w:sz w:val="28"/>
          <w:szCs w:val="28"/>
        </w:rPr>
        <w:t>Сударев</w:t>
      </w:r>
      <w:proofErr w:type="spellEnd"/>
      <w:r>
        <w:rPr>
          <w:rFonts w:eastAsia="Wingdings" w:cs="Wingdings"/>
          <w:sz w:val="28"/>
          <w:szCs w:val="28"/>
        </w:rPr>
        <w:t xml:space="preserve"> В. </w:t>
      </w:r>
      <w:proofErr w:type="spellStart"/>
      <w:r>
        <w:rPr>
          <w:rFonts w:eastAsia="Wingdings" w:cs="Wingdings"/>
          <w:sz w:val="28"/>
          <w:szCs w:val="28"/>
        </w:rPr>
        <w:t>Взаимозависимость</w:t>
      </w:r>
      <w:proofErr w:type="spellEnd"/>
      <w:r>
        <w:rPr>
          <w:rFonts w:eastAsia="Wingdings" w:cs="Wingdings"/>
          <w:sz w:val="28"/>
          <w:szCs w:val="28"/>
        </w:rPr>
        <w:t xml:space="preserve"> и конфлікт </w:t>
      </w:r>
      <w:proofErr w:type="spellStart"/>
      <w:r>
        <w:rPr>
          <w:rFonts w:eastAsia="Wingdings" w:cs="Wingdings"/>
          <w:sz w:val="28"/>
          <w:szCs w:val="28"/>
        </w:rPr>
        <w:t>интересов</w:t>
      </w:r>
      <w:proofErr w:type="spellEnd"/>
      <w:r>
        <w:rPr>
          <w:rFonts w:eastAsia="Wingdings" w:cs="Wingdings"/>
          <w:sz w:val="28"/>
          <w:szCs w:val="28"/>
        </w:rPr>
        <w:t xml:space="preserve">: США и </w:t>
      </w:r>
      <w:proofErr w:type="spellStart"/>
      <w:r>
        <w:rPr>
          <w:rFonts w:eastAsia="Wingdings" w:cs="Wingdings"/>
          <w:sz w:val="28"/>
          <w:szCs w:val="28"/>
        </w:rPr>
        <w:t>Латинская</w:t>
      </w:r>
      <w:proofErr w:type="spellEnd"/>
      <w:r>
        <w:rPr>
          <w:rFonts w:eastAsia="Wingdings" w:cs="Wingdings"/>
          <w:sz w:val="28"/>
          <w:szCs w:val="28"/>
        </w:rPr>
        <w:t xml:space="preserve"> Америка (2-я пол. ХХ в. )</w:t>
      </w:r>
      <w:r>
        <w:rPr>
          <w:rFonts w:eastAsia="Wingdings" w:cs="Wingdings"/>
          <w:sz w:val="28"/>
          <w:szCs w:val="28"/>
          <w:lang w:val="ru-RU"/>
        </w:rPr>
        <w:t xml:space="preserve"> / </w:t>
      </w:r>
      <w:r>
        <w:rPr>
          <w:rFonts w:eastAsia="Wingdings" w:cs="Wingdings"/>
          <w:sz w:val="28"/>
          <w:szCs w:val="28"/>
        </w:rPr>
        <w:t>В.</w:t>
      </w:r>
      <w:r>
        <w:rPr>
          <w:rFonts w:eastAsia="Wingdings" w:cs="Wingdings"/>
          <w:sz w:val="28"/>
          <w:szCs w:val="28"/>
          <w:lang w:val="ru-RU"/>
        </w:rPr>
        <w:t> </w:t>
      </w:r>
      <w:proofErr w:type="spellStart"/>
      <w:r>
        <w:rPr>
          <w:rFonts w:eastAsia="Wingdings" w:cs="Wingdings"/>
          <w:sz w:val="28"/>
          <w:szCs w:val="28"/>
        </w:rPr>
        <w:t>Сударев</w:t>
      </w:r>
      <w:proofErr w:type="spellEnd"/>
      <w:r>
        <w:rPr>
          <w:rFonts w:eastAsia="Wingdings" w:cs="Wingdings"/>
          <w:sz w:val="28"/>
          <w:szCs w:val="28"/>
        </w:rPr>
        <w:t>. – М., 2000.</w:t>
      </w:r>
    </w:p>
    <w:p w:rsidR="00C30790" w:rsidRPr="00ED58C0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ED58C0">
        <w:rPr>
          <w:iCs/>
          <w:sz w:val="28"/>
          <w:szCs w:val="28"/>
        </w:rPr>
        <w:t>Тойнби</w:t>
      </w:r>
      <w:proofErr w:type="spellEnd"/>
      <w:r w:rsidRPr="00ED58C0">
        <w:rPr>
          <w:iCs/>
          <w:sz w:val="28"/>
          <w:szCs w:val="28"/>
        </w:rPr>
        <w:t xml:space="preserve"> Э.</w:t>
      </w:r>
      <w:r w:rsidRPr="00ED58C0">
        <w:rPr>
          <w:sz w:val="28"/>
          <w:szCs w:val="28"/>
        </w:rPr>
        <w:t xml:space="preserve"> </w:t>
      </w:r>
      <w:proofErr w:type="spellStart"/>
      <w:r w:rsidRPr="00ED58C0">
        <w:rPr>
          <w:sz w:val="28"/>
          <w:szCs w:val="28"/>
        </w:rPr>
        <w:t>Цивилизации</w:t>
      </w:r>
      <w:proofErr w:type="spellEnd"/>
      <w:r w:rsidRPr="00ED58C0">
        <w:rPr>
          <w:sz w:val="28"/>
          <w:szCs w:val="28"/>
        </w:rPr>
        <w:t xml:space="preserve"> перед судом </w:t>
      </w:r>
      <w:proofErr w:type="spellStart"/>
      <w:r w:rsidRPr="00ED58C0">
        <w:rPr>
          <w:sz w:val="28"/>
          <w:szCs w:val="28"/>
        </w:rPr>
        <w:t>истории</w:t>
      </w:r>
      <w:proofErr w:type="spellEnd"/>
      <w:r>
        <w:rPr>
          <w:sz w:val="28"/>
          <w:szCs w:val="28"/>
          <w:lang w:val="ru-RU"/>
        </w:rPr>
        <w:t xml:space="preserve"> / </w:t>
      </w:r>
      <w:r w:rsidRPr="00ED58C0">
        <w:rPr>
          <w:iCs/>
          <w:sz w:val="28"/>
          <w:szCs w:val="28"/>
        </w:rPr>
        <w:t>Э.</w:t>
      </w:r>
      <w:r>
        <w:rPr>
          <w:iCs/>
          <w:sz w:val="28"/>
          <w:szCs w:val="28"/>
          <w:lang w:val="ru-RU"/>
        </w:rPr>
        <w:t> </w:t>
      </w:r>
      <w:proofErr w:type="spellStart"/>
      <w:r w:rsidRPr="00ED58C0">
        <w:rPr>
          <w:iCs/>
          <w:sz w:val="28"/>
          <w:szCs w:val="28"/>
        </w:rPr>
        <w:t>Тойнби</w:t>
      </w:r>
      <w:proofErr w:type="spellEnd"/>
      <w:r w:rsidRPr="00ED58C0">
        <w:rPr>
          <w:sz w:val="28"/>
          <w:szCs w:val="28"/>
        </w:rPr>
        <w:t xml:space="preserve">. – М., 1996.  </w:t>
      </w:r>
    </w:p>
    <w:p w:rsidR="00C30790" w:rsidRPr="00952B27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proofErr w:type="spellStart"/>
      <w:r w:rsidRPr="001366E2">
        <w:rPr>
          <w:sz w:val="26"/>
          <w:szCs w:val="26"/>
        </w:rPr>
        <w:t>.</w:t>
      </w:r>
      <w:r w:rsidRPr="00952B27">
        <w:rPr>
          <w:iCs/>
          <w:sz w:val="28"/>
          <w:szCs w:val="28"/>
        </w:rPr>
        <w:t>Тойнбі</w:t>
      </w:r>
      <w:proofErr w:type="spellEnd"/>
      <w:r w:rsidRPr="00952B27">
        <w:rPr>
          <w:iCs/>
          <w:sz w:val="28"/>
          <w:szCs w:val="28"/>
        </w:rPr>
        <w:t xml:space="preserve"> А.Дж.</w:t>
      </w:r>
      <w:r w:rsidRPr="00952B27">
        <w:rPr>
          <w:sz w:val="28"/>
          <w:szCs w:val="28"/>
        </w:rPr>
        <w:t xml:space="preserve"> Дослідження історії: У 2 т. </w:t>
      </w:r>
      <w:r>
        <w:rPr>
          <w:sz w:val="28"/>
          <w:szCs w:val="28"/>
          <w:lang w:val="ru-RU"/>
        </w:rPr>
        <w:t xml:space="preserve">/ </w:t>
      </w:r>
      <w:r w:rsidRPr="00952B27">
        <w:rPr>
          <w:iCs/>
          <w:sz w:val="28"/>
          <w:szCs w:val="28"/>
        </w:rPr>
        <w:t>А.Дж</w:t>
      </w:r>
      <w:r>
        <w:rPr>
          <w:iCs/>
          <w:sz w:val="28"/>
          <w:szCs w:val="28"/>
          <w:lang w:val="ru-RU"/>
        </w:rPr>
        <w:t>. </w:t>
      </w:r>
      <w:proofErr w:type="spellStart"/>
      <w:r w:rsidRPr="00952B27">
        <w:rPr>
          <w:iCs/>
          <w:sz w:val="28"/>
          <w:szCs w:val="28"/>
        </w:rPr>
        <w:t>Тойнбі</w:t>
      </w:r>
      <w:r w:rsidRPr="00952B27">
        <w:rPr>
          <w:sz w:val="28"/>
          <w:szCs w:val="28"/>
        </w:rPr>
        <w:t>–</w:t>
      </w:r>
      <w:proofErr w:type="spellEnd"/>
      <w:r w:rsidRPr="00952B27">
        <w:rPr>
          <w:sz w:val="28"/>
          <w:szCs w:val="28"/>
        </w:rPr>
        <w:t xml:space="preserve"> К.: Основи, 1995.</w:t>
      </w:r>
    </w:p>
    <w:p w:rsidR="00C30790" w:rsidRPr="00C947AB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C947AB">
        <w:rPr>
          <w:sz w:val="28"/>
          <w:szCs w:val="28"/>
        </w:rPr>
        <w:t xml:space="preserve">Україна в </w:t>
      </w:r>
      <w:proofErr w:type="spellStart"/>
      <w:r w:rsidRPr="00C947AB">
        <w:rPr>
          <w:sz w:val="28"/>
          <w:szCs w:val="28"/>
        </w:rPr>
        <w:t>постбіполярному</w:t>
      </w:r>
      <w:proofErr w:type="spellEnd"/>
      <w:r w:rsidRPr="00C947AB">
        <w:rPr>
          <w:sz w:val="28"/>
          <w:szCs w:val="28"/>
        </w:rPr>
        <w:t xml:space="preserve"> світі. Колективна монографія. / Під ред. проф. </w:t>
      </w:r>
      <w:proofErr w:type="spellStart"/>
      <w:r w:rsidRPr="00C947AB">
        <w:rPr>
          <w:sz w:val="28"/>
          <w:szCs w:val="28"/>
        </w:rPr>
        <w:t>Манжоли</w:t>
      </w:r>
      <w:proofErr w:type="spellEnd"/>
      <w:r w:rsidRPr="00C947AB">
        <w:rPr>
          <w:sz w:val="28"/>
          <w:szCs w:val="28"/>
        </w:rPr>
        <w:t xml:space="preserve"> В.А. –К., 2005.</w:t>
      </w:r>
    </w:p>
    <w:p w:rsidR="00C30790" w:rsidRPr="00610BDB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ru-RU"/>
        </w:rPr>
      </w:pPr>
      <w:r w:rsidRPr="00610BDB">
        <w:rPr>
          <w:sz w:val="28"/>
          <w:szCs w:val="28"/>
        </w:rPr>
        <w:t>Швед В.О. Близькосхідний регіон у сучасних стратегіях трансатлантичної спільноти</w:t>
      </w:r>
      <w:r>
        <w:rPr>
          <w:sz w:val="28"/>
          <w:szCs w:val="28"/>
          <w:lang w:val="ru-RU"/>
        </w:rPr>
        <w:t xml:space="preserve"> / </w:t>
      </w:r>
      <w:r w:rsidRPr="00610BDB">
        <w:rPr>
          <w:sz w:val="28"/>
          <w:szCs w:val="28"/>
        </w:rPr>
        <w:t>В.О.</w:t>
      </w:r>
      <w:r>
        <w:rPr>
          <w:sz w:val="28"/>
          <w:szCs w:val="28"/>
          <w:lang w:val="ru-RU"/>
        </w:rPr>
        <w:t> </w:t>
      </w:r>
      <w:r w:rsidRPr="00610BDB">
        <w:rPr>
          <w:sz w:val="28"/>
          <w:szCs w:val="28"/>
        </w:rPr>
        <w:t>Швед. – К., 2006.</w:t>
      </w:r>
    </w:p>
    <w:p w:rsidR="00C30790" w:rsidRPr="00610BDB" w:rsidRDefault="00C30790" w:rsidP="00C30790">
      <w:pPr>
        <w:numPr>
          <w:ilvl w:val="0"/>
          <w:numId w:val="6"/>
        </w:numPr>
        <w:tabs>
          <w:tab w:val="left" w:pos="0"/>
          <w:tab w:val="left" w:pos="900"/>
          <w:tab w:val="left" w:pos="1276"/>
        </w:tabs>
        <w:ind w:left="0" w:firstLine="851"/>
        <w:jc w:val="both"/>
        <w:rPr>
          <w:rStyle w:val="apple-style-span"/>
          <w:sz w:val="28"/>
          <w:szCs w:val="28"/>
        </w:rPr>
      </w:pPr>
      <w:r w:rsidRPr="00610BDB">
        <w:rPr>
          <w:rStyle w:val="apple-style-span"/>
          <w:sz w:val="28"/>
          <w:szCs w:val="28"/>
          <w:lang w:val="en-GB"/>
        </w:rPr>
        <w:t>American Foreign Pol</w:t>
      </w:r>
      <w:r w:rsidRPr="00610BDB">
        <w:rPr>
          <w:rStyle w:val="apple-style-span"/>
          <w:sz w:val="28"/>
          <w:szCs w:val="28"/>
          <w:lang w:val="en-US"/>
        </w:rPr>
        <w:t>icy and Process</w:t>
      </w:r>
      <w:r w:rsidRPr="00610BDB">
        <w:rPr>
          <w:rStyle w:val="apple-style-span"/>
          <w:sz w:val="28"/>
          <w:szCs w:val="28"/>
        </w:rPr>
        <w:t>.</w:t>
      </w:r>
      <w:r w:rsidRPr="00610BDB">
        <w:rPr>
          <w:rStyle w:val="apple-style-span"/>
          <w:sz w:val="28"/>
          <w:szCs w:val="28"/>
          <w:lang w:val="en-US"/>
        </w:rPr>
        <w:t xml:space="preserve"> / Ed. </w:t>
      </w:r>
      <w:proofErr w:type="spellStart"/>
      <w:r w:rsidRPr="00610BDB">
        <w:rPr>
          <w:rStyle w:val="apple-style-span"/>
          <w:sz w:val="28"/>
          <w:szCs w:val="28"/>
          <w:lang w:val="en-US"/>
        </w:rPr>
        <w:t>Rourke</w:t>
      </w:r>
      <w:proofErr w:type="spellEnd"/>
      <w:r w:rsidRPr="00610BDB">
        <w:rPr>
          <w:rStyle w:val="apple-style-span"/>
          <w:sz w:val="28"/>
          <w:szCs w:val="28"/>
          <w:lang w:val="en-US"/>
        </w:rPr>
        <w:t xml:space="preserve"> J. – N</w:t>
      </w:r>
      <w:r w:rsidRPr="00610BDB">
        <w:rPr>
          <w:rStyle w:val="apple-style-span"/>
          <w:sz w:val="28"/>
          <w:szCs w:val="28"/>
        </w:rPr>
        <w:t>.</w:t>
      </w:r>
      <w:r w:rsidRPr="00610BDB">
        <w:rPr>
          <w:rStyle w:val="apple-style-span"/>
          <w:sz w:val="28"/>
          <w:szCs w:val="28"/>
          <w:lang w:val="en-US"/>
        </w:rPr>
        <w:t>Y., 1992. – 430 p.</w:t>
      </w:r>
    </w:p>
    <w:p w:rsidR="00C30790" w:rsidRPr="00610BDB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/>
          <w:bCs/>
          <w:spacing w:val="-6"/>
          <w:sz w:val="28"/>
          <w:szCs w:val="28"/>
          <w:lang w:val="en-US"/>
        </w:rPr>
      </w:pPr>
      <w:r w:rsidRPr="00610BDB">
        <w:rPr>
          <w:snapToGrid w:val="0"/>
          <w:sz w:val="28"/>
          <w:szCs w:val="28"/>
          <w:lang w:val="en-US"/>
        </w:rPr>
        <w:t>Kissinger H. Nuclear Weapon and Foreign Policy</w:t>
      </w:r>
      <w:r w:rsidRPr="00C947AB">
        <w:rPr>
          <w:snapToGrid w:val="0"/>
          <w:sz w:val="28"/>
          <w:szCs w:val="28"/>
          <w:lang w:val="en-US"/>
        </w:rPr>
        <w:t xml:space="preserve"> / </w:t>
      </w:r>
      <w:r w:rsidRPr="00610BDB">
        <w:rPr>
          <w:snapToGrid w:val="0"/>
          <w:sz w:val="28"/>
          <w:szCs w:val="28"/>
          <w:lang w:val="en-US"/>
        </w:rPr>
        <w:t>H.</w:t>
      </w:r>
      <w:r w:rsidRPr="00C947AB">
        <w:rPr>
          <w:snapToGrid w:val="0"/>
          <w:sz w:val="28"/>
          <w:szCs w:val="28"/>
          <w:lang w:val="en-US"/>
        </w:rPr>
        <w:t> </w:t>
      </w:r>
      <w:r w:rsidRPr="00610BDB">
        <w:rPr>
          <w:snapToGrid w:val="0"/>
          <w:sz w:val="28"/>
          <w:szCs w:val="28"/>
          <w:lang w:val="en-US"/>
        </w:rPr>
        <w:t>Kissinger. – New York: Harper, 1957. – 568 p</w:t>
      </w:r>
      <w:r w:rsidRPr="00610BDB">
        <w:rPr>
          <w:snapToGrid w:val="0"/>
          <w:sz w:val="28"/>
          <w:szCs w:val="28"/>
        </w:rPr>
        <w:t>.</w:t>
      </w:r>
    </w:p>
    <w:p w:rsidR="00C30790" w:rsidRPr="00610BDB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  <w:lang w:val="en-US"/>
        </w:rPr>
      </w:pPr>
      <w:r w:rsidRPr="00610BDB">
        <w:rPr>
          <w:bCs/>
          <w:spacing w:val="-6"/>
          <w:sz w:val="28"/>
          <w:szCs w:val="28"/>
          <w:lang w:val="en-US"/>
        </w:rPr>
        <w:t xml:space="preserve">Macqueen Norrie. The United Nations </w:t>
      </w:r>
      <w:proofErr w:type="gramStart"/>
      <w:r w:rsidRPr="00610BDB">
        <w:rPr>
          <w:bCs/>
          <w:spacing w:val="-6"/>
          <w:sz w:val="28"/>
          <w:szCs w:val="28"/>
          <w:lang w:val="en-US"/>
        </w:rPr>
        <w:t>Since</w:t>
      </w:r>
      <w:proofErr w:type="gramEnd"/>
      <w:r w:rsidRPr="00610BDB">
        <w:rPr>
          <w:bCs/>
          <w:spacing w:val="-6"/>
          <w:sz w:val="28"/>
          <w:szCs w:val="28"/>
          <w:lang w:val="en-US"/>
        </w:rPr>
        <w:t xml:space="preserve"> 1945: Peacekeeping and the Cold War</w:t>
      </w:r>
      <w:r w:rsidRPr="00C947AB">
        <w:rPr>
          <w:bCs/>
          <w:spacing w:val="-6"/>
          <w:sz w:val="28"/>
          <w:szCs w:val="28"/>
          <w:lang w:val="en-US"/>
        </w:rPr>
        <w:t xml:space="preserve"> / </w:t>
      </w:r>
      <w:r w:rsidRPr="00610BDB">
        <w:rPr>
          <w:bCs/>
          <w:spacing w:val="-6"/>
          <w:sz w:val="28"/>
          <w:szCs w:val="28"/>
          <w:lang w:val="en-US"/>
        </w:rPr>
        <w:t>Norrie Macqueen. – N.-Y., 1999.</w:t>
      </w:r>
    </w:p>
    <w:p w:rsidR="00C30790" w:rsidRPr="00610BDB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/>
          <w:bCs/>
          <w:spacing w:val="-6"/>
          <w:sz w:val="28"/>
          <w:szCs w:val="28"/>
          <w:lang w:val="en-US"/>
        </w:rPr>
      </w:pPr>
      <w:r w:rsidRPr="00610BDB">
        <w:rPr>
          <w:noProof/>
          <w:snapToGrid w:val="0"/>
          <w:sz w:val="28"/>
          <w:szCs w:val="28"/>
          <w:lang w:val="en-GB"/>
        </w:rPr>
        <w:t xml:space="preserve">Morgenthau H. The Fallacy of Thinking Conventionally About Nuclear Weapons </w:t>
      </w:r>
      <w:r w:rsidRPr="00C947AB">
        <w:rPr>
          <w:noProof/>
          <w:snapToGrid w:val="0"/>
          <w:sz w:val="28"/>
          <w:szCs w:val="28"/>
          <w:lang w:val="en-US"/>
        </w:rPr>
        <w:t xml:space="preserve">/ </w:t>
      </w:r>
      <w:r w:rsidRPr="00610BDB">
        <w:rPr>
          <w:noProof/>
          <w:snapToGrid w:val="0"/>
          <w:sz w:val="28"/>
          <w:szCs w:val="28"/>
          <w:lang w:val="en-GB"/>
        </w:rPr>
        <w:t>H.</w:t>
      </w:r>
      <w:r w:rsidRPr="00C947AB">
        <w:rPr>
          <w:noProof/>
          <w:snapToGrid w:val="0"/>
          <w:sz w:val="28"/>
          <w:szCs w:val="28"/>
          <w:lang w:val="en-US"/>
        </w:rPr>
        <w:t> </w:t>
      </w:r>
      <w:r w:rsidRPr="00610BDB">
        <w:rPr>
          <w:noProof/>
          <w:snapToGrid w:val="0"/>
          <w:sz w:val="28"/>
          <w:szCs w:val="28"/>
          <w:lang w:val="en-GB"/>
        </w:rPr>
        <w:t xml:space="preserve">Morgenthau </w:t>
      </w:r>
      <w:r w:rsidRPr="00610BDB">
        <w:rPr>
          <w:snapToGrid w:val="0"/>
          <w:sz w:val="28"/>
          <w:szCs w:val="28"/>
          <w:lang w:val="en-US"/>
        </w:rPr>
        <w:t>//</w:t>
      </w:r>
      <w:r w:rsidRPr="00610BDB">
        <w:rPr>
          <w:noProof/>
          <w:snapToGrid w:val="0"/>
          <w:sz w:val="28"/>
          <w:szCs w:val="28"/>
          <w:lang w:val="en-GB"/>
        </w:rPr>
        <w:t xml:space="preserve"> Arms Control and Technological Innovation / Ed. by D. Carlton and C. Schaerf. – N.Y.: Wiley, 1976. - P. 256-264</w:t>
      </w:r>
      <w:r w:rsidRPr="00610BDB">
        <w:rPr>
          <w:noProof/>
          <w:snapToGrid w:val="0"/>
          <w:sz w:val="28"/>
          <w:szCs w:val="28"/>
        </w:rPr>
        <w:t>.</w:t>
      </w:r>
    </w:p>
    <w:p w:rsidR="00C30790" w:rsidRPr="008B41B7" w:rsidRDefault="00C30790" w:rsidP="00C30790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/>
          <w:bCs/>
          <w:spacing w:val="-6"/>
          <w:sz w:val="28"/>
          <w:szCs w:val="28"/>
          <w:lang w:val="en-US"/>
        </w:rPr>
      </w:pPr>
      <w:proofErr w:type="spellStart"/>
      <w:r w:rsidRPr="00610BDB">
        <w:rPr>
          <w:bCs/>
          <w:iCs/>
          <w:color w:val="000000"/>
          <w:spacing w:val="1"/>
          <w:sz w:val="28"/>
          <w:szCs w:val="28"/>
        </w:rPr>
        <w:t>Rosenau</w:t>
      </w:r>
      <w:proofErr w:type="spellEnd"/>
      <w:r w:rsidRPr="00610BDB">
        <w:rPr>
          <w:bCs/>
          <w:iCs/>
          <w:color w:val="000000"/>
          <w:spacing w:val="1"/>
          <w:sz w:val="28"/>
          <w:szCs w:val="28"/>
        </w:rPr>
        <w:t xml:space="preserve"> J.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Intenational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Politics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and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Foreign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610BDB">
        <w:rPr>
          <w:bCs/>
          <w:color w:val="000000"/>
          <w:spacing w:val="1"/>
          <w:sz w:val="28"/>
          <w:szCs w:val="28"/>
        </w:rPr>
        <w:t>Policy</w:t>
      </w:r>
      <w:proofErr w:type="spellEnd"/>
      <w:r w:rsidRPr="00C947AB">
        <w:rPr>
          <w:bCs/>
          <w:color w:val="000000"/>
          <w:spacing w:val="1"/>
          <w:sz w:val="28"/>
          <w:szCs w:val="28"/>
          <w:lang w:val="en-US"/>
        </w:rPr>
        <w:t xml:space="preserve"> / </w:t>
      </w:r>
      <w:r w:rsidRPr="00610BDB">
        <w:rPr>
          <w:bCs/>
          <w:iCs/>
          <w:color w:val="000000"/>
          <w:spacing w:val="1"/>
          <w:sz w:val="28"/>
          <w:szCs w:val="28"/>
        </w:rPr>
        <w:t>J.</w:t>
      </w:r>
      <w:r w:rsidRPr="00C947AB">
        <w:rPr>
          <w:bCs/>
          <w:iCs/>
          <w:color w:val="000000"/>
          <w:spacing w:val="1"/>
          <w:sz w:val="28"/>
          <w:szCs w:val="28"/>
          <w:lang w:val="en-US"/>
        </w:rPr>
        <w:t> </w:t>
      </w:r>
      <w:proofErr w:type="spellStart"/>
      <w:r w:rsidRPr="00610BDB">
        <w:rPr>
          <w:bCs/>
          <w:iCs/>
          <w:color w:val="000000"/>
          <w:spacing w:val="1"/>
          <w:sz w:val="28"/>
          <w:szCs w:val="28"/>
        </w:rPr>
        <w:t>Rosenau</w:t>
      </w:r>
      <w:proofErr w:type="spellEnd"/>
      <w:r w:rsidRPr="00610BDB">
        <w:rPr>
          <w:bCs/>
          <w:color w:val="000000"/>
          <w:spacing w:val="1"/>
          <w:sz w:val="28"/>
          <w:szCs w:val="28"/>
        </w:rPr>
        <w:t>. - N.Y., 1969</w:t>
      </w:r>
      <w:r w:rsidRPr="00610BDB">
        <w:rPr>
          <w:b/>
          <w:bCs/>
          <w:spacing w:val="-6"/>
          <w:sz w:val="28"/>
          <w:szCs w:val="28"/>
        </w:rPr>
        <w:t>.</w:t>
      </w:r>
    </w:p>
    <w:p w:rsidR="00C30790" w:rsidRDefault="00C30790" w:rsidP="00C30790">
      <w:pPr>
        <w:pStyle w:val="a3"/>
        <w:shd w:val="clear" w:color="auto" w:fill="FFFFFF"/>
        <w:tabs>
          <w:tab w:val="left" w:pos="0"/>
          <w:tab w:val="left" w:pos="1276"/>
        </w:tabs>
        <w:ind w:left="851"/>
        <w:jc w:val="both"/>
        <w:rPr>
          <w:b/>
          <w:bCs/>
          <w:spacing w:val="-6"/>
          <w:sz w:val="28"/>
          <w:szCs w:val="28"/>
        </w:rPr>
      </w:pPr>
    </w:p>
    <w:p w:rsidR="00C30790" w:rsidRPr="00537246" w:rsidRDefault="00C30790" w:rsidP="00C3079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Форми підсумкового контролю успішності навчання</w:t>
      </w:r>
      <w:r>
        <w:rPr>
          <w:b/>
          <w:sz w:val="28"/>
          <w:szCs w:val="28"/>
        </w:rPr>
        <w:t>: іспит.</w:t>
      </w:r>
    </w:p>
    <w:p w:rsidR="00C30790" w:rsidRPr="00537246" w:rsidRDefault="00C30790" w:rsidP="00C30790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30790" w:rsidRPr="00537246" w:rsidRDefault="00C30790" w:rsidP="00C30790">
      <w:pPr>
        <w:pStyle w:val="a3"/>
        <w:ind w:left="1069"/>
        <w:rPr>
          <w:b/>
          <w:sz w:val="28"/>
          <w:szCs w:val="28"/>
          <w:lang w:val="ru-RU"/>
        </w:rPr>
      </w:pPr>
    </w:p>
    <w:p w:rsidR="00C30790" w:rsidRPr="00537246" w:rsidRDefault="00C30790" w:rsidP="00C30790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37246">
        <w:rPr>
          <w:b/>
          <w:sz w:val="28"/>
          <w:szCs w:val="28"/>
        </w:rPr>
        <w:t>Засоби діагностики успішності навчання</w:t>
      </w:r>
    </w:p>
    <w:p w:rsidR="00C30790" w:rsidRPr="002F1FDF" w:rsidRDefault="00C30790" w:rsidP="00C30790">
      <w:pPr>
        <w:pStyle w:val="a3"/>
        <w:shd w:val="clear" w:color="auto" w:fill="FFFFFF"/>
        <w:tabs>
          <w:tab w:val="left" w:pos="0"/>
          <w:tab w:val="left" w:pos="1276"/>
        </w:tabs>
        <w:ind w:left="0" w:firstLine="851"/>
        <w:jc w:val="both"/>
        <w:rPr>
          <w:bCs/>
          <w:spacing w:val="-6"/>
          <w:sz w:val="28"/>
          <w:szCs w:val="28"/>
        </w:rPr>
      </w:pPr>
      <w:r w:rsidRPr="002F1FDF">
        <w:rPr>
          <w:bCs/>
          <w:spacing w:val="-6"/>
          <w:sz w:val="28"/>
          <w:szCs w:val="28"/>
        </w:rPr>
        <w:t>Індивідуальне завдання, творча робота, самостійна робота, есе, контрольна робота, модульна контрольна робота.</w:t>
      </w:r>
    </w:p>
    <w:p w:rsidR="00C30790" w:rsidRPr="002F1FDF" w:rsidRDefault="00C30790" w:rsidP="00C30790">
      <w:pPr>
        <w:ind w:firstLine="851"/>
      </w:pPr>
    </w:p>
    <w:p w:rsidR="00C30790" w:rsidRPr="00C30790" w:rsidRDefault="00C30790" w:rsidP="00C30790"/>
    <w:sectPr w:rsidR="00C30790" w:rsidRPr="00C30790" w:rsidSect="00C223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0" w:rsidRDefault="00B96310" w:rsidP="00C22358">
      <w:r>
        <w:separator/>
      </w:r>
    </w:p>
  </w:endnote>
  <w:endnote w:type="continuationSeparator" w:id="0">
    <w:p w:rsidR="00B96310" w:rsidRDefault="00B96310" w:rsidP="00C2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0" w:rsidRDefault="00B96310" w:rsidP="00C22358">
      <w:r>
        <w:separator/>
      </w:r>
    </w:p>
  </w:footnote>
  <w:footnote w:type="continuationSeparator" w:id="0">
    <w:p w:rsidR="00B96310" w:rsidRDefault="00B96310" w:rsidP="00C2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85219"/>
      <w:docPartObj>
        <w:docPartGallery w:val="Page Numbers (Top of Page)"/>
        <w:docPartUnique/>
      </w:docPartObj>
    </w:sdtPr>
    <w:sdtEndPr/>
    <w:sdtContent>
      <w:p w:rsidR="00C22358" w:rsidRDefault="003B5DF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79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22358" w:rsidRDefault="00C223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5863"/>
    <w:multiLevelType w:val="hybridMultilevel"/>
    <w:tmpl w:val="0C1C0C6A"/>
    <w:lvl w:ilvl="0" w:tplc="4EA0D8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095E72"/>
    <w:multiLevelType w:val="hybridMultilevel"/>
    <w:tmpl w:val="266E91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52B20EA"/>
    <w:multiLevelType w:val="hybridMultilevel"/>
    <w:tmpl w:val="E13677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86552B5"/>
    <w:multiLevelType w:val="hybridMultilevel"/>
    <w:tmpl w:val="7278F456"/>
    <w:lvl w:ilvl="0" w:tplc="8A7E67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5AF6"/>
    <w:multiLevelType w:val="hybridMultilevel"/>
    <w:tmpl w:val="48B0101E"/>
    <w:lvl w:ilvl="0" w:tplc="BF5242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3E5E18"/>
    <w:multiLevelType w:val="hybridMultilevel"/>
    <w:tmpl w:val="2C02D17E"/>
    <w:lvl w:ilvl="0" w:tplc="041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3B1"/>
    <w:rsid w:val="00000AB2"/>
    <w:rsid w:val="00001158"/>
    <w:rsid w:val="000038CC"/>
    <w:rsid w:val="00003B1F"/>
    <w:rsid w:val="000050FE"/>
    <w:rsid w:val="0000661E"/>
    <w:rsid w:val="00007014"/>
    <w:rsid w:val="00011820"/>
    <w:rsid w:val="00017937"/>
    <w:rsid w:val="00026760"/>
    <w:rsid w:val="0003032E"/>
    <w:rsid w:val="0003216B"/>
    <w:rsid w:val="00037588"/>
    <w:rsid w:val="000423AC"/>
    <w:rsid w:val="00042FE3"/>
    <w:rsid w:val="0004599D"/>
    <w:rsid w:val="00055C9A"/>
    <w:rsid w:val="00056024"/>
    <w:rsid w:val="000568FF"/>
    <w:rsid w:val="000574A3"/>
    <w:rsid w:val="000676CF"/>
    <w:rsid w:val="00067F7B"/>
    <w:rsid w:val="000711FF"/>
    <w:rsid w:val="00071AC9"/>
    <w:rsid w:val="00072737"/>
    <w:rsid w:val="000737E5"/>
    <w:rsid w:val="00074224"/>
    <w:rsid w:val="00081C8C"/>
    <w:rsid w:val="00090F9B"/>
    <w:rsid w:val="000910EA"/>
    <w:rsid w:val="000939AD"/>
    <w:rsid w:val="000950BF"/>
    <w:rsid w:val="00096F94"/>
    <w:rsid w:val="000A12A4"/>
    <w:rsid w:val="000A3BE8"/>
    <w:rsid w:val="000A75C0"/>
    <w:rsid w:val="000A7732"/>
    <w:rsid w:val="000B01C2"/>
    <w:rsid w:val="000B2036"/>
    <w:rsid w:val="000B36CB"/>
    <w:rsid w:val="000C05F6"/>
    <w:rsid w:val="000D2946"/>
    <w:rsid w:val="000D4B2F"/>
    <w:rsid w:val="000D6796"/>
    <w:rsid w:val="000E0D56"/>
    <w:rsid w:val="000E1148"/>
    <w:rsid w:val="000E2ED0"/>
    <w:rsid w:val="000E32D7"/>
    <w:rsid w:val="000E48B1"/>
    <w:rsid w:val="000E504F"/>
    <w:rsid w:val="000E6031"/>
    <w:rsid w:val="000F0116"/>
    <w:rsid w:val="000F18BC"/>
    <w:rsid w:val="00107F06"/>
    <w:rsid w:val="00110491"/>
    <w:rsid w:val="0011117B"/>
    <w:rsid w:val="00111458"/>
    <w:rsid w:val="001118D6"/>
    <w:rsid w:val="00112D87"/>
    <w:rsid w:val="001136D9"/>
    <w:rsid w:val="00115143"/>
    <w:rsid w:val="00115D4A"/>
    <w:rsid w:val="00122FFF"/>
    <w:rsid w:val="00126B91"/>
    <w:rsid w:val="00133218"/>
    <w:rsid w:val="001343CB"/>
    <w:rsid w:val="001349CB"/>
    <w:rsid w:val="001364CD"/>
    <w:rsid w:val="001366E2"/>
    <w:rsid w:val="0013677D"/>
    <w:rsid w:val="00136791"/>
    <w:rsid w:val="00141584"/>
    <w:rsid w:val="00145852"/>
    <w:rsid w:val="00146295"/>
    <w:rsid w:val="00147FBD"/>
    <w:rsid w:val="001505FC"/>
    <w:rsid w:val="00156E75"/>
    <w:rsid w:val="001629B5"/>
    <w:rsid w:val="00165C35"/>
    <w:rsid w:val="001704E3"/>
    <w:rsid w:val="00172503"/>
    <w:rsid w:val="001736EA"/>
    <w:rsid w:val="00173FA2"/>
    <w:rsid w:val="00176592"/>
    <w:rsid w:val="001778C4"/>
    <w:rsid w:val="00181F6C"/>
    <w:rsid w:val="00183854"/>
    <w:rsid w:val="00186085"/>
    <w:rsid w:val="0018663C"/>
    <w:rsid w:val="001957BA"/>
    <w:rsid w:val="00197AD4"/>
    <w:rsid w:val="001A1FDB"/>
    <w:rsid w:val="001A4694"/>
    <w:rsid w:val="001B02BC"/>
    <w:rsid w:val="001B1A00"/>
    <w:rsid w:val="001B4199"/>
    <w:rsid w:val="001B5A93"/>
    <w:rsid w:val="001C2259"/>
    <w:rsid w:val="001C3430"/>
    <w:rsid w:val="001C721C"/>
    <w:rsid w:val="001D00E8"/>
    <w:rsid w:val="001D3134"/>
    <w:rsid w:val="001D32CD"/>
    <w:rsid w:val="001D4B52"/>
    <w:rsid w:val="001E2F0C"/>
    <w:rsid w:val="001E350C"/>
    <w:rsid w:val="001E53DC"/>
    <w:rsid w:val="001E79D1"/>
    <w:rsid w:val="001F13D1"/>
    <w:rsid w:val="001F1EF7"/>
    <w:rsid w:val="001F3FAB"/>
    <w:rsid w:val="001F5225"/>
    <w:rsid w:val="001F6448"/>
    <w:rsid w:val="00201175"/>
    <w:rsid w:val="00202358"/>
    <w:rsid w:val="002042C1"/>
    <w:rsid w:val="00205716"/>
    <w:rsid w:val="00212FAB"/>
    <w:rsid w:val="00216DF8"/>
    <w:rsid w:val="00221C89"/>
    <w:rsid w:val="00222408"/>
    <w:rsid w:val="0022254D"/>
    <w:rsid w:val="002237BC"/>
    <w:rsid w:val="00225BBB"/>
    <w:rsid w:val="0022605E"/>
    <w:rsid w:val="00227E9C"/>
    <w:rsid w:val="00231579"/>
    <w:rsid w:val="00240497"/>
    <w:rsid w:val="0024407B"/>
    <w:rsid w:val="002445E3"/>
    <w:rsid w:val="00247A85"/>
    <w:rsid w:val="00253E5A"/>
    <w:rsid w:val="0025635C"/>
    <w:rsid w:val="00256F10"/>
    <w:rsid w:val="00257366"/>
    <w:rsid w:val="0025796A"/>
    <w:rsid w:val="002643ED"/>
    <w:rsid w:val="00266282"/>
    <w:rsid w:val="002672BD"/>
    <w:rsid w:val="0028644E"/>
    <w:rsid w:val="00286627"/>
    <w:rsid w:val="00286A0D"/>
    <w:rsid w:val="00287682"/>
    <w:rsid w:val="00291411"/>
    <w:rsid w:val="002919ED"/>
    <w:rsid w:val="002A16EB"/>
    <w:rsid w:val="002A1AE4"/>
    <w:rsid w:val="002B1556"/>
    <w:rsid w:val="002B1801"/>
    <w:rsid w:val="002B4A8B"/>
    <w:rsid w:val="002B7D3E"/>
    <w:rsid w:val="002C1405"/>
    <w:rsid w:val="002C3AA0"/>
    <w:rsid w:val="002C4DBF"/>
    <w:rsid w:val="002C5ADB"/>
    <w:rsid w:val="002C6ADC"/>
    <w:rsid w:val="002C79D4"/>
    <w:rsid w:val="002D2532"/>
    <w:rsid w:val="002D67AC"/>
    <w:rsid w:val="002D7303"/>
    <w:rsid w:val="002E05E2"/>
    <w:rsid w:val="002E13A0"/>
    <w:rsid w:val="002F0D8E"/>
    <w:rsid w:val="002F2F2A"/>
    <w:rsid w:val="002F2F7F"/>
    <w:rsid w:val="002F4DC1"/>
    <w:rsid w:val="002F6780"/>
    <w:rsid w:val="00300525"/>
    <w:rsid w:val="00301C6A"/>
    <w:rsid w:val="00304E04"/>
    <w:rsid w:val="00306E24"/>
    <w:rsid w:val="0030753C"/>
    <w:rsid w:val="00312210"/>
    <w:rsid w:val="003231F7"/>
    <w:rsid w:val="00327E70"/>
    <w:rsid w:val="00334DC4"/>
    <w:rsid w:val="0033598C"/>
    <w:rsid w:val="003421E2"/>
    <w:rsid w:val="00343632"/>
    <w:rsid w:val="00343A2C"/>
    <w:rsid w:val="003440C3"/>
    <w:rsid w:val="0034468C"/>
    <w:rsid w:val="00345D9A"/>
    <w:rsid w:val="00346C81"/>
    <w:rsid w:val="003508D7"/>
    <w:rsid w:val="00351B83"/>
    <w:rsid w:val="003524D2"/>
    <w:rsid w:val="0035267B"/>
    <w:rsid w:val="003530CC"/>
    <w:rsid w:val="00353290"/>
    <w:rsid w:val="0035519C"/>
    <w:rsid w:val="00357DE9"/>
    <w:rsid w:val="00362AFB"/>
    <w:rsid w:val="003659D6"/>
    <w:rsid w:val="00374077"/>
    <w:rsid w:val="0037418F"/>
    <w:rsid w:val="00374A51"/>
    <w:rsid w:val="00375D0E"/>
    <w:rsid w:val="003772CE"/>
    <w:rsid w:val="003773B1"/>
    <w:rsid w:val="0038157A"/>
    <w:rsid w:val="00390208"/>
    <w:rsid w:val="00392775"/>
    <w:rsid w:val="00394251"/>
    <w:rsid w:val="00394C2C"/>
    <w:rsid w:val="00394F0D"/>
    <w:rsid w:val="003968BA"/>
    <w:rsid w:val="003A0321"/>
    <w:rsid w:val="003A54D5"/>
    <w:rsid w:val="003A5A0A"/>
    <w:rsid w:val="003B5DFB"/>
    <w:rsid w:val="003B768B"/>
    <w:rsid w:val="003C123B"/>
    <w:rsid w:val="003C1610"/>
    <w:rsid w:val="003C66CE"/>
    <w:rsid w:val="003C6B3A"/>
    <w:rsid w:val="003C7DDB"/>
    <w:rsid w:val="003D1EFB"/>
    <w:rsid w:val="003D3A8C"/>
    <w:rsid w:val="003D6399"/>
    <w:rsid w:val="003E2F2E"/>
    <w:rsid w:val="003E638A"/>
    <w:rsid w:val="003F0E5E"/>
    <w:rsid w:val="003F0EEA"/>
    <w:rsid w:val="003F2E21"/>
    <w:rsid w:val="003F5F65"/>
    <w:rsid w:val="003F7649"/>
    <w:rsid w:val="00405277"/>
    <w:rsid w:val="00410252"/>
    <w:rsid w:val="004106D7"/>
    <w:rsid w:val="00413469"/>
    <w:rsid w:val="004212DE"/>
    <w:rsid w:val="00422F0E"/>
    <w:rsid w:val="00424E73"/>
    <w:rsid w:val="00425882"/>
    <w:rsid w:val="00426248"/>
    <w:rsid w:val="004272AF"/>
    <w:rsid w:val="00433370"/>
    <w:rsid w:val="00435856"/>
    <w:rsid w:val="004428C2"/>
    <w:rsid w:val="00446CBD"/>
    <w:rsid w:val="00453113"/>
    <w:rsid w:val="0046023D"/>
    <w:rsid w:val="00461A19"/>
    <w:rsid w:val="00465017"/>
    <w:rsid w:val="00465A3F"/>
    <w:rsid w:val="00465AA8"/>
    <w:rsid w:val="00466E0A"/>
    <w:rsid w:val="00467699"/>
    <w:rsid w:val="004716E0"/>
    <w:rsid w:val="004807AF"/>
    <w:rsid w:val="00480FAB"/>
    <w:rsid w:val="00483471"/>
    <w:rsid w:val="004910B7"/>
    <w:rsid w:val="0049118D"/>
    <w:rsid w:val="00491373"/>
    <w:rsid w:val="00493254"/>
    <w:rsid w:val="00494F68"/>
    <w:rsid w:val="004A0577"/>
    <w:rsid w:val="004A0DD1"/>
    <w:rsid w:val="004A4655"/>
    <w:rsid w:val="004A5592"/>
    <w:rsid w:val="004A639F"/>
    <w:rsid w:val="004A6477"/>
    <w:rsid w:val="004A78A7"/>
    <w:rsid w:val="004B052F"/>
    <w:rsid w:val="004B27D0"/>
    <w:rsid w:val="004B3EC6"/>
    <w:rsid w:val="004B7A06"/>
    <w:rsid w:val="004C7690"/>
    <w:rsid w:val="004D0428"/>
    <w:rsid w:val="004D1E39"/>
    <w:rsid w:val="004D4DF2"/>
    <w:rsid w:val="004E0943"/>
    <w:rsid w:val="004E1DA0"/>
    <w:rsid w:val="004E3FFC"/>
    <w:rsid w:val="004E789C"/>
    <w:rsid w:val="004F580A"/>
    <w:rsid w:val="00503761"/>
    <w:rsid w:val="00506226"/>
    <w:rsid w:val="005144EA"/>
    <w:rsid w:val="00514BBA"/>
    <w:rsid w:val="005154C9"/>
    <w:rsid w:val="005248B3"/>
    <w:rsid w:val="00525473"/>
    <w:rsid w:val="00533ACB"/>
    <w:rsid w:val="0054285A"/>
    <w:rsid w:val="00543542"/>
    <w:rsid w:val="0055149D"/>
    <w:rsid w:val="005553D7"/>
    <w:rsid w:val="005562A2"/>
    <w:rsid w:val="00560429"/>
    <w:rsid w:val="005616A0"/>
    <w:rsid w:val="00566779"/>
    <w:rsid w:val="00571412"/>
    <w:rsid w:val="0057234B"/>
    <w:rsid w:val="0057369E"/>
    <w:rsid w:val="00576E16"/>
    <w:rsid w:val="005806CA"/>
    <w:rsid w:val="0058408B"/>
    <w:rsid w:val="005860DF"/>
    <w:rsid w:val="00592EA4"/>
    <w:rsid w:val="00594AF2"/>
    <w:rsid w:val="005955A7"/>
    <w:rsid w:val="0059732F"/>
    <w:rsid w:val="005A2BED"/>
    <w:rsid w:val="005A3CA7"/>
    <w:rsid w:val="005A67CE"/>
    <w:rsid w:val="005B237B"/>
    <w:rsid w:val="005B5B49"/>
    <w:rsid w:val="005C07CB"/>
    <w:rsid w:val="005D0F20"/>
    <w:rsid w:val="005D112A"/>
    <w:rsid w:val="005D4762"/>
    <w:rsid w:val="005E0F09"/>
    <w:rsid w:val="005E5C75"/>
    <w:rsid w:val="005F07F5"/>
    <w:rsid w:val="005F0A39"/>
    <w:rsid w:val="005F5420"/>
    <w:rsid w:val="00601F5A"/>
    <w:rsid w:val="0060781B"/>
    <w:rsid w:val="00607F6E"/>
    <w:rsid w:val="00610BDB"/>
    <w:rsid w:val="006114ED"/>
    <w:rsid w:val="00612204"/>
    <w:rsid w:val="00613D65"/>
    <w:rsid w:val="006144B6"/>
    <w:rsid w:val="00614F26"/>
    <w:rsid w:val="00615E01"/>
    <w:rsid w:val="006249D9"/>
    <w:rsid w:val="00624F60"/>
    <w:rsid w:val="00626601"/>
    <w:rsid w:val="00631E72"/>
    <w:rsid w:val="00636884"/>
    <w:rsid w:val="0064244A"/>
    <w:rsid w:val="0064280C"/>
    <w:rsid w:val="00642A91"/>
    <w:rsid w:val="00644FD6"/>
    <w:rsid w:val="00646CDF"/>
    <w:rsid w:val="00651CFB"/>
    <w:rsid w:val="0065263C"/>
    <w:rsid w:val="0065295E"/>
    <w:rsid w:val="00653462"/>
    <w:rsid w:val="0065360D"/>
    <w:rsid w:val="00662146"/>
    <w:rsid w:val="00676736"/>
    <w:rsid w:val="00677D3D"/>
    <w:rsid w:val="00682524"/>
    <w:rsid w:val="0068474A"/>
    <w:rsid w:val="00684989"/>
    <w:rsid w:val="0068755C"/>
    <w:rsid w:val="00690508"/>
    <w:rsid w:val="00690E41"/>
    <w:rsid w:val="00694E8D"/>
    <w:rsid w:val="00696BAD"/>
    <w:rsid w:val="0069793C"/>
    <w:rsid w:val="006A0779"/>
    <w:rsid w:val="006A6702"/>
    <w:rsid w:val="006A73DB"/>
    <w:rsid w:val="006B5146"/>
    <w:rsid w:val="006C08AE"/>
    <w:rsid w:val="006C4AFE"/>
    <w:rsid w:val="006C7743"/>
    <w:rsid w:val="006D01EF"/>
    <w:rsid w:val="006D08F6"/>
    <w:rsid w:val="006D1044"/>
    <w:rsid w:val="006D3266"/>
    <w:rsid w:val="006D431B"/>
    <w:rsid w:val="006E0337"/>
    <w:rsid w:val="006E18E3"/>
    <w:rsid w:val="006E241B"/>
    <w:rsid w:val="006E4446"/>
    <w:rsid w:val="006E764B"/>
    <w:rsid w:val="006F2BB6"/>
    <w:rsid w:val="006F4B7B"/>
    <w:rsid w:val="006F5B00"/>
    <w:rsid w:val="006F5CDF"/>
    <w:rsid w:val="00700361"/>
    <w:rsid w:val="00704B4D"/>
    <w:rsid w:val="00704D1F"/>
    <w:rsid w:val="00705C4A"/>
    <w:rsid w:val="00706DBF"/>
    <w:rsid w:val="0071045C"/>
    <w:rsid w:val="00712AB0"/>
    <w:rsid w:val="0071452C"/>
    <w:rsid w:val="00716B4D"/>
    <w:rsid w:val="00716D4C"/>
    <w:rsid w:val="00720127"/>
    <w:rsid w:val="0072057A"/>
    <w:rsid w:val="007218C9"/>
    <w:rsid w:val="00721964"/>
    <w:rsid w:val="007238E9"/>
    <w:rsid w:val="00726082"/>
    <w:rsid w:val="007322DE"/>
    <w:rsid w:val="00732F28"/>
    <w:rsid w:val="007358D1"/>
    <w:rsid w:val="00735A43"/>
    <w:rsid w:val="00736BAF"/>
    <w:rsid w:val="00737ED1"/>
    <w:rsid w:val="0074166C"/>
    <w:rsid w:val="0074716B"/>
    <w:rsid w:val="00753F2B"/>
    <w:rsid w:val="00754124"/>
    <w:rsid w:val="007635D6"/>
    <w:rsid w:val="0076602B"/>
    <w:rsid w:val="00766E83"/>
    <w:rsid w:val="00767B6B"/>
    <w:rsid w:val="007741D9"/>
    <w:rsid w:val="007770C8"/>
    <w:rsid w:val="0078098A"/>
    <w:rsid w:val="00781963"/>
    <w:rsid w:val="007836DA"/>
    <w:rsid w:val="007851E6"/>
    <w:rsid w:val="0078721A"/>
    <w:rsid w:val="00787A89"/>
    <w:rsid w:val="00790839"/>
    <w:rsid w:val="00797F21"/>
    <w:rsid w:val="007A127B"/>
    <w:rsid w:val="007A667E"/>
    <w:rsid w:val="007B44B0"/>
    <w:rsid w:val="007B4EDC"/>
    <w:rsid w:val="007B5675"/>
    <w:rsid w:val="007C3379"/>
    <w:rsid w:val="007C5E8A"/>
    <w:rsid w:val="007C70F8"/>
    <w:rsid w:val="007D6AD5"/>
    <w:rsid w:val="007D798E"/>
    <w:rsid w:val="007E3B80"/>
    <w:rsid w:val="007E401B"/>
    <w:rsid w:val="007E5419"/>
    <w:rsid w:val="007E68FC"/>
    <w:rsid w:val="007F1EEB"/>
    <w:rsid w:val="007F3609"/>
    <w:rsid w:val="007F3646"/>
    <w:rsid w:val="007F6B2C"/>
    <w:rsid w:val="00810978"/>
    <w:rsid w:val="0081283B"/>
    <w:rsid w:val="008158D8"/>
    <w:rsid w:val="008173E8"/>
    <w:rsid w:val="008203A3"/>
    <w:rsid w:val="0082262A"/>
    <w:rsid w:val="00826751"/>
    <w:rsid w:val="00827CE2"/>
    <w:rsid w:val="008323F3"/>
    <w:rsid w:val="008348FF"/>
    <w:rsid w:val="00835C9B"/>
    <w:rsid w:val="00835D55"/>
    <w:rsid w:val="008374E0"/>
    <w:rsid w:val="008377B4"/>
    <w:rsid w:val="008432AB"/>
    <w:rsid w:val="008432B5"/>
    <w:rsid w:val="00843856"/>
    <w:rsid w:val="008441B4"/>
    <w:rsid w:val="00844EDF"/>
    <w:rsid w:val="00846DF4"/>
    <w:rsid w:val="00850169"/>
    <w:rsid w:val="0085715A"/>
    <w:rsid w:val="00857246"/>
    <w:rsid w:val="00857826"/>
    <w:rsid w:val="00857D0C"/>
    <w:rsid w:val="00862917"/>
    <w:rsid w:val="008649A5"/>
    <w:rsid w:val="00872722"/>
    <w:rsid w:val="008762C9"/>
    <w:rsid w:val="00876B66"/>
    <w:rsid w:val="00876C0A"/>
    <w:rsid w:val="00882C44"/>
    <w:rsid w:val="008859EA"/>
    <w:rsid w:val="00885A09"/>
    <w:rsid w:val="00887E89"/>
    <w:rsid w:val="008A06D7"/>
    <w:rsid w:val="008A18B9"/>
    <w:rsid w:val="008A1932"/>
    <w:rsid w:val="008A2DC0"/>
    <w:rsid w:val="008A43F7"/>
    <w:rsid w:val="008A4F90"/>
    <w:rsid w:val="008A7C60"/>
    <w:rsid w:val="008B1ED7"/>
    <w:rsid w:val="008B221C"/>
    <w:rsid w:val="008B3CF7"/>
    <w:rsid w:val="008B41B7"/>
    <w:rsid w:val="008B574F"/>
    <w:rsid w:val="008B7C7A"/>
    <w:rsid w:val="008C416D"/>
    <w:rsid w:val="008D091A"/>
    <w:rsid w:val="008D0EC4"/>
    <w:rsid w:val="008E0B44"/>
    <w:rsid w:val="008E0DA2"/>
    <w:rsid w:val="008E378C"/>
    <w:rsid w:val="008E7194"/>
    <w:rsid w:val="00900A17"/>
    <w:rsid w:val="00900D37"/>
    <w:rsid w:val="009027B0"/>
    <w:rsid w:val="00903584"/>
    <w:rsid w:val="00913D38"/>
    <w:rsid w:val="0091509A"/>
    <w:rsid w:val="00916C4E"/>
    <w:rsid w:val="0092322F"/>
    <w:rsid w:val="00926C20"/>
    <w:rsid w:val="00931CD4"/>
    <w:rsid w:val="0093421C"/>
    <w:rsid w:val="00934F12"/>
    <w:rsid w:val="0093697A"/>
    <w:rsid w:val="009372B2"/>
    <w:rsid w:val="009373D9"/>
    <w:rsid w:val="00951C99"/>
    <w:rsid w:val="00960712"/>
    <w:rsid w:val="00960E74"/>
    <w:rsid w:val="009620BA"/>
    <w:rsid w:val="00963C13"/>
    <w:rsid w:val="00963D57"/>
    <w:rsid w:val="009653E0"/>
    <w:rsid w:val="00965D8F"/>
    <w:rsid w:val="00971DBB"/>
    <w:rsid w:val="00973012"/>
    <w:rsid w:val="0097341F"/>
    <w:rsid w:val="009736EF"/>
    <w:rsid w:val="00973E0D"/>
    <w:rsid w:val="00975451"/>
    <w:rsid w:val="00975653"/>
    <w:rsid w:val="009759D7"/>
    <w:rsid w:val="009844FE"/>
    <w:rsid w:val="009848A2"/>
    <w:rsid w:val="00993023"/>
    <w:rsid w:val="00995B66"/>
    <w:rsid w:val="009A004E"/>
    <w:rsid w:val="009A3DC6"/>
    <w:rsid w:val="009A3F21"/>
    <w:rsid w:val="009A7340"/>
    <w:rsid w:val="009B169F"/>
    <w:rsid w:val="009B58E7"/>
    <w:rsid w:val="009B77A9"/>
    <w:rsid w:val="009C2BAC"/>
    <w:rsid w:val="009C5CA3"/>
    <w:rsid w:val="009D02C4"/>
    <w:rsid w:val="009D31BB"/>
    <w:rsid w:val="009D6DAC"/>
    <w:rsid w:val="009D707F"/>
    <w:rsid w:val="009E100E"/>
    <w:rsid w:val="009E4864"/>
    <w:rsid w:val="009E6587"/>
    <w:rsid w:val="009F0CBB"/>
    <w:rsid w:val="009F41C8"/>
    <w:rsid w:val="009F70C7"/>
    <w:rsid w:val="00A01774"/>
    <w:rsid w:val="00A01FC7"/>
    <w:rsid w:val="00A05164"/>
    <w:rsid w:val="00A06501"/>
    <w:rsid w:val="00A11DC5"/>
    <w:rsid w:val="00A12E60"/>
    <w:rsid w:val="00A15FB1"/>
    <w:rsid w:val="00A21ABA"/>
    <w:rsid w:val="00A271CE"/>
    <w:rsid w:val="00A320FB"/>
    <w:rsid w:val="00A32673"/>
    <w:rsid w:val="00A37570"/>
    <w:rsid w:val="00A423F7"/>
    <w:rsid w:val="00A4268F"/>
    <w:rsid w:val="00A44FD7"/>
    <w:rsid w:val="00A47A82"/>
    <w:rsid w:val="00A62899"/>
    <w:rsid w:val="00A64BE6"/>
    <w:rsid w:val="00A7092A"/>
    <w:rsid w:val="00A7636B"/>
    <w:rsid w:val="00A7673D"/>
    <w:rsid w:val="00A817C0"/>
    <w:rsid w:val="00A83858"/>
    <w:rsid w:val="00A83F9E"/>
    <w:rsid w:val="00A8444B"/>
    <w:rsid w:val="00A844B8"/>
    <w:rsid w:val="00A921F3"/>
    <w:rsid w:val="00A94013"/>
    <w:rsid w:val="00A9441B"/>
    <w:rsid w:val="00A9541C"/>
    <w:rsid w:val="00A969E1"/>
    <w:rsid w:val="00AA2A7A"/>
    <w:rsid w:val="00AA3F05"/>
    <w:rsid w:val="00AA611C"/>
    <w:rsid w:val="00AB4141"/>
    <w:rsid w:val="00AB4CDC"/>
    <w:rsid w:val="00AB742E"/>
    <w:rsid w:val="00AB7BDF"/>
    <w:rsid w:val="00AD0C70"/>
    <w:rsid w:val="00AD2F4D"/>
    <w:rsid w:val="00AD6F84"/>
    <w:rsid w:val="00AE0756"/>
    <w:rsid w:val="00AE12FF"/>
    <w:rsid w:val="00AE2AC2"/>
    <w:rsid w:val="00AE3181"/>
    <w:rsid w:val="00AE4FCA"/>
    <w:rsid w:val="00AF0E96"/>
    <w:rsid w:val="00AF62A1"/>
    <w:rsid w:val="00B00E50"/>
    <w:rsid w:val="00B120EA"/>
    <w:rsid w:val="00B32BE9"/>
    <w:rsid w:val="00B32C57"/>
    <w:rsid w:val="00B3473E"/>
    <w:rsid w:val="00B36948"/>
    <w:rsid w:val="00B407D8"/>
    <w:rsid w:val="00B42A9A"/>
    <w:rsid w:val="00B4317C"/>
    <w:rsid w:val="00B4544E"/>
    <w:rsid w:val="00B455FE"/>
    <w:rsid w:val="00B4795F"/>
    <w:rsid w:val="00B55700"/>
    <w:rsid w:val="00B5648F"/>
    <w:rsid w:val="00B63A04"/>
    <w:rsid w:val="00B656E3"/>
    <w:rsid w:val="00B65BA5"/>
    <w:rsid w:val="00B74ADD"/>
    <w:rsid w:val="00B82974"/>
    <w:rsid w:val="00B83C09"/>
    <w:rsid w:val="00B85CC8"/>
    <w:rsid w:val="00B91A8C"/>
    <w:rsid w:val="00B929A8"/>
    <w:rsid w:val="00B95444"/>
    <w:rsid w:val="00B96310"/>
    <w:rsid w:val="00BA1367"/>
    <w:rsid w:val="00BA17DF"/>
    <w:rsid w:val="00BA6836"/>
    <w:rsid w:val="00BA7377"/>
    <w:rsid w:val="00BA778E"/>
    <w:rsid w:val="00BB22EE"/>
    <w:rsid w:val="00BB45CE"/>
    <w:rsid w:val="00BB549C"/>
    <w:rsid w:val="00BC0E23"/>
    <w:rsid w:val="00BC116E"/>
    <w:rsid w:val="00BC1C1D"/>
    <w:rsid w:val="00BC3C2F"/>
    <w:rsid w:val="00BC4BB6"/>
    <w:rsid w:val="00BC4D0D"/>
    <w:rsid w:val="00BD044E"/>
    <w:rsid w:val="00BD0E7A"/>
    <w:rsid w:val="00BD0EF4"/>
    <w:rsid w:val="00BD1396"/>
    <w:rsid w:val="00BD5D52"/>
    <w:rsid w:val="00BD79E4"/>
    <w:rsid w:val="00BE4D62"/>
    <w:rsid w:val="00BF1F34"/>
    <w:rsid w:val="00BF6997"/>
    <w:rsid w:val="00C0376B"/>
    <w:rsid w:val="00C03AAE"/>
    <w:rsid w:val="00C07EB1"/>
    <w:rsid w:val="00C127BE"/>
    <w:rsid w:val="00C163D4"/>
    <w:rsid w:val="00C20036"/>
    <w:rsid w:val="00C2003D"/>
    <w:rsid w:val="00C22358"/>
    <w:rsid w:val="00C27DB9"/>
    <w:rsid w:val="00C30790"/>
    <w:rsid w:val="00C328B8"/>
    <w:rsid w:val="00C36D65"/>
    <w:rsid w:val="00C40465"/>
    <w:rsid w:val="00C431B7"/>
    <w:rsid w:val="00C5341B"/>
    <w:rsid w:val="00C55BD0"/>
    <w:rsid w:val="00C62C36"/>
    <w:rsid w:val="00C64D24"/>
    <w:rsid w:val="00C668AC"/>
    <w:rsid w:val="00C7006A"/>
    <w:rsid w:val="00C873FF"/>
    <w:rsid w:val="00C875D4"/>
    <w:rsid w:val="00C971DF"/>
    <w:rsid w:val="00CA174A"/>
    <w:rsid w:val="00CA3364"/>
    <w:rsid w:val="00CB57D1"/>
    <w:rsid w:val="00CC0588"/>
    <w:rsid w:val="00CC3C55"/>
    <w:rsid w:val="00CC73FB"/>
    <w:rsid w:val="00CD0CA6"/>
    <w:rsid w:val="00CD4FFC"/>
    <w:rsid w:val="00CD67E5"/>
    <w:rsid w:val="00CD6CA0"/>
    <w:rsid w:val="00CE2908"/>
    <w:rsid w:val="00CE2C5C"/>
    <w:rsid w:val="00CE30ED"/>
    <w:rsid w:val="00CF0A7D"/>
    <w:rsid w:val="00CF145E"/>
    <w:rsid w:val="00CF5B57"/>
    <w:rsid w:val="00CF643E"/>
    <w:rsid w:val="00D02014"/>
    <w:rsid w:val="00D03365"/>
    <w:rsid w:val="00D037C9"/>
    <w:rsid w:val="00D05439"/>
    <w:rsid w:val="00D13AC6"/>
    <w:rsid w:val="00D20E0C"/>
    <w:rsid w:val="00D220EF"/>
    <w:rsid w:val="00D22826"/>
    <w:rsid w:val="00D23420"/>
    <w:rsid w:val="00D24497"/>
    <w:rsid w:val="00D2540B"/>
    <w:rsid w:val="00D26382"/>
    <w:rsid w:val="00D314A7"/>
    <w:rsid w:val="00D316A0"/>
    <w:rsid w:val="00D33E0D"/>
    <w:rsid w:val="00D37EB5"/>
    <w:rsid w:val="00D42809"/>
    <w:rsid w:val="00D4385D"/>
    <w:rsid w:val="00D444F1"/>
    <w:rsid w:val="00D554DC"/>
    <w:rsid w:val="00D55DEE"/>
    <w:rsid w:val="00D60C33"/>
    <w:rsid w:val="00D61A77"/>
    <w:rsid w:val="00D63349"/>
    <w:rsid w:val="00D66F92"/>
    <w:rsid w:val="00D708D2"/>
    <w:rsid w:val="00D75079"/>
    <w:rsid w:val="00D77F8A"/>
    <w:rsid w:val="00D8396B"/>
    <w:rsid w:val="00D91384"/>
    <w:rsid w:val="00D96857"/>
    <w:rsid w:val="00DA1AF0"/>
    <w:rsid w:val="00DA6B4E"/>
    <w:rsid w:val="00DB2427"/>
    <w:rsid w:val="00DB39CE"/>
    <w:rsid w:val="00DB3D46"/>
    <w:rsid w:val="00DB5EA2"/>
    <w:rsid w:val="00DC1946"/>
    <w:rsid w:val="00DD018C"/>
    <w:rsid w:val="00DD3BEF"/>
    <w:rsid w:val="00DD5B5D"/>
    <w:rsid w:val="00DE1EC2"/>
    <w:rsid w:val="00DE4397"/>
    <w:rsid w:val="00DE4E9B"/>
    <w:rsid w:val="00DF1C98"/>
    <w:rsid w:val="00DF36ED"/>
    <w:rsid w:val="00DF3AE1"/>
    <w:rsid w:val="00DF3B14"/>
    <w:rsid w:val="00DF5BFA"/>
    <w:rsid w:val="00DF61BA"/>
    <w:rsid w:val="00DF738C"/>
    <w:rsid w:val="00E03A59"/>
    <w:rsid w:val="00E057B1"/>
    <w:rsid w:val="00E10E7F"/>
    <w:rsid w:val="00E1158A"/>
    <w:rsid w:val="00E11F7A"/>
    <w:rsid w:val="00E138D8"/>
    <w:rsid w:val="00E30BE6"/>
    <w:rsid w:val="00E31B0A"/>
    <w:rsid w:val="00E3455B"/>
    <w:rsid w:val="00E35812"/>
    <w:rsid w:val="00E43B06"/>
    <w:rsid w:val="00E46E04"/>
    <w:rsid w:val="00E514E0"/>
    <w:rsid w:val="00E566BC"/>
    <w:rsid w:val="00E701CE"/>
    <w:rsid w:val="00E70DB7"/>
    <w:rsid w:val="00E742EF"/>
    <w:rsid w:val="00E905EB"/>
    <w:rsid w:val="00E91F63"/>
    <w:rsid w:val="00EA0043"/>
    <w:rsid w:val="00EA301F"/>
    <w:rsid w:val="00EA45E5"/>
    <w:rsid w:val="00EA5F7C"/>
    <w:rsid w:val="00EB10D3"/>
    <w:rsid w:val="00EB1746"/>
    <w:rsid w:val="00EC022B"/>
    <w:rsid w:val="00EC1F06"/>
    <w:rsid w:val="00EC225D"/>
    <w:rsid w:val="00EC2A21"/>
    <w:rsid w:val="00EC3565"/>
    <w:rsid w:val="00EC4579"/>
    <w:rsid w:val="00EC7C0D"/>
    <w:rsid w:val="00ED24E5"/>
    <w:rsid w:val="00ED3B98"/>
    <w:rsid w:val="00ED45E6"/>
    <w:rsid w:val="00ED7214"/>
    <w:rsid w:val="00ED766C"/>
    <w:rsid w:val="00EE1344"/>
    <w:rsid w:val="00EE48BF"/>
    <w:rsid w:val="00EE5DB4"/>
    <w:rsid w:val="00EE6966"/>
    <w:rsid w:val="00EF061B"/>
    <w:rsid w:val="00EF0991"/>
    <w:rsid w:val="00EF34F1"/>
    <w:rsid w:val="00EF3B79"/>
    <w:rsid w:val="00EF7E6D"/>
    <w:rsid w:val="00F045F6"/>
    <w:rsid w:val="00F05723"/>
    <w:rsid w:val="00F06728"/>
    <w:rsid w:val="00F10229"/>
    <w:rsid w:val="00F179F9"/>
    <w:rsid w:val="00F312D9"/>
    <w:rsid w:val="00F3415F"/>
    <w:rsid w:val="00F34B42"/>
    <w:rsid w:val="00F36A8E"/>
    <w:rsid w:val="00F41323"/>
    <w:rsid w:val="00F413B1"/>
    <w:rsid w:val="00F42C31"/>
    <w:rsid w:val="00F524A4"/>
    <w:rsid w:val="00F52548"/>
    <w:rsid w:val="00F52B8D"/>
    <w:rsid w:val="00F63347"/>
    <w:rsid w:val="00F63E19"/>
    <w:rsid w:val="00F63E41"/>
    <w:rsid w:val="00F7070A"/>
    <w:rsid w:val="00F7101A"/>
    <w:rsid w:val="00F76D9F"/>
    <w:rsid w:val="00F775C6"/>
    <w:rsid w:val="00F80A0B"/>
    <w:rsid w:val="00F81B3F"/>
    <w:rsid w:val="00F82171"/>
    <w:rsid w:val="00F85FC4"/>
    <w:rsid w:val="00F93A15"/>
    <w:rsid w:val="00F95AF1"/>
    <w:rsid w:val="00FA0C94"/>
    <w:rsid w:val="00FA293A"/>
    <w:rsid w:val="00FA68E5"/>
    <w:rsid w:val="00FA7123"/>
    <w:rsid w:val="00FA715F"/>
    <w:rsid w:val="00FB01D0"/>
    <w:rsid w:val="00FB0BFE"/>
    <w:rsid w:val="00FB0D1C"/>
    <w:rsid w:val="00FB1008"/>
    <w:rsid w:val="00FB1D2D"/>
    <w:rsid w:val="00FB3B3A"/>
    <w:rsid w:val="00FB45A2"/>
    <w:rsid w:val="00FB50D8"/>
    <w:rsid w:val="00FB7C2C"/>
    <w:rsid w:val="00FC3ED2"/>
    <w:rsid w:val="00FC6982"/>
    <w:rsid w:val="00FC7347"/>
    <w:rsid w:val="00FD77C5"/>
    <w:rsid w:val="00FD7FAA"/>
    <w:rsid w:val="00FE0C33"/>
    <w:rsid w:val="00FE2C6F"/>
    <w:rsid w:val="00FE3C00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413B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F413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3B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0pt">
    <w:name w:val="Основний текст + Інтервал 0 pt"/>
    <w:rsid w:val="00F413B1"/>
    <w:rPr>
      <w:spacing w:val="0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F413B1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413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13B1"/>
  </w:style>
  <w:style w:type="character" w:customStyle="1" w:styleId="30">
    <w:name w:val="Заголовок 3 Знак"/>
    <w:basedOn w:val="a0"/>
    <w:link w:val="3"/>
    <w:uiPriority w:val="9"/>
    <w:semiHidden/>
    <w:rsid w:val="002C4D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2C4DBF"/>
  </w:style>
  <w:style w:type="character" w:customStyle="1" w:styleId="FontStyle14">
    <w:name w:val="Font Style14"/>
    <w:basedOn w:val="a0"/>
    <w:rsid w:val="002C4DBF"/>
    <w:rPr>
      <w:rFonts w:ascii="Arial" w:hAnsi="Arial" w:cs="Arial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223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3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223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23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8B41B7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3688</Words>
  <Characters>21027</Characters>
  <Application>Microsoft Office Word</Application>
  <DocSecurity>0</DocSecurity>
  <Lines>175</Lines>
  <Paragraphs>49</Paragraphs>
  <ScaleCrop>false</ScaleCrop>
  <Company>Microsoft</Company>
  <LinksUpToDate>false</LinksUpToDate>
  <CharactersWithSpaces>24666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2016-09-03T13:36:00Z</dcterms:created>
  <dcterms:modified xsi:type="dcterms:W3CDTF">2017-10-21T15:57:00Z</dcterms:modified>
</cp:coreProperties>
</file>