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5" w:rsidRDefault="00FE62E2" w:rsidP="00FE62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F31">
        <w:rPr>
          <w:rFonts w:ascii="Times New Roman" w:hAnsi="Times New Roman" w:cs="Times New Roman"/>
          <w:b/>
          <w:sz w:val="28"/>
          <w:szCs w:val="28"/>
          <w:lang w:val="uk-UA"/>
        </w:rPr>
        <w:t>ПЛАНИ СЕМІНАРСЬКИХ ЗАНЯТЬ</w:t>
      </w:r>
    </w:p>
    <w:p w:rsidR="00222F31" w:rsidRPr="00222F31" w:rsidRDefault="00222F31" w:rsidP="00FE62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</w:t>
      </w:r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2E2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Тема 1 «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тенденції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світової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етнологічної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науки у ХІХ – перших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десятиліттях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ХХ ст.</w:t>
      </w: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22F31" w:rsidRPr="00A85FCD" w:rsidRDefault="00222F31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22F31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Перша наукова школа у європейській етнології – міфологічна школа німецького філософа Ф. В. Й. фон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Шеллінга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2F31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Німецькі романтики – Якоб та Вільгельм Грімм. </w:t>
      </w:r>
    </w:p>
    <w:p w:rsidR="00222F31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Натурміфологічні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погляди М. Мюллера. </w:t>
      </w:r>
    </w:p>
    <w:p w:rsidR="00222F31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антропологічної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F31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Ч. 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Дарві</w:t>
      </w:r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F31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Герберта Спенсера.</w:t>
      </w:r>
    </w:p>
    <w:p w:rsidR="00FE62E2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Дж. Фрезера.</w:t>
      </w:r>
    </w:p>
    <w:p w:rsidR="00222F31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</w:t>
      </w:r>
      <w:r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2E2" w:rsidRPr="00A85FCD" w:rsidRDefault="00222F31" w:rsidP="00A85FC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Тема 2 «</w:t>
      </w:r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Харківська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етнографічно-фольклористичних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22F31" w:rsidRPr="00A85FCD" w:rsidRDefault="00222F31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М. Костомаров – один із перших вітчизняних дослідників із застосування сучасних теоретико-методологічних підходів до вивчення традиційної культури українців.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Науковий світогляд М. Костомарова.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Діяльність О.</w:t>
      </w:r>
      <w:r w:rsidR="00FE62E2" w:rsidRPr="00A85FCD">
        <w:rPr>
          <w:rFonts w:ascii="Times New Roman" w:hAnsi="Times New Roman" w:cs="Times New Roman"/>
          <w:sz w:val="28"/>
          <w:szCs w:val="28"/>
        </w:rPr>
        <w:t> 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Потебні в розвитку етнологічних та фольклористичних дослідженнях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Харківсь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F4" w:rsidRPr="00A85FCD" w:rsidRDefault="00FE62E2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5F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85FCD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Pr="00A85FCD">
        <w:rPr>
          <w:rFonts w:ascii="Times New Roman" w:hAnsi="Times New Roman" w:cs="Times New Roman"/>
          <w:sz w:val="28"/>
          <w:szCs w:val="28"/>
        </w:rPr>
        <w:t>Сумцова</w:t>
      </w:r>
      <w:proofErr w:type="spellEnd"/>
      <w:r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E2" w:rsidRPr="00A85FCD" w:rsidRDefault="00FE62E2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5FCD">
        <w:rPr>
          <w:rFonts w:ascii="Times New Roman" w:hAnsi="Times New Roman" w:cs="Times New Roman"/>
          <w:sz w:val="28"/>
          <w:szCs w:val="28"/>
        </w:rPr>
        <w:t>Літературознавець</w:t>
      </w:r>
      <w:proofErr w:type="spellEnd"/>
      <w:r w:rsidRPr="00A85FCD">
        <w:rPr>
          <w:rFonts w:ascii="Times New Roman" w:hAnsi="Times New Roman" w:cs="Times New Roman"/>
          <w:sz w:val="28"/>
          <w:szCs w:val="28"/>
        </w:rPr>
        <w:t xml:space="preserve"> та фольклорист М. </w:t>
      </w:r>
      <w:proofErr w:type="spellStart"/>
      <w:r w:rsidRPr="00A85FCD">
        <w:rPr>
          <w:rFonts w:ascii="Times New Roman" w:hAnsi="Times New Roman" w:cs="Times New Roman"/>
          <w:sz w:val="28"/>
          <w:szCs w:val="28"/>
        </w:rPr>
        <w:t>Хаганський</w:t>
      </w:r>
      <w:proofErr w:type="spellEnd"/>
      <w:r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F4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Семінарське заняття</w:t>
      </w:r>
      <w:r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2E2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традиційної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народної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українців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етнологами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Київської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E62E2" w:rsidRPr="00A85FCD">
        <w:rPr>
          <w:rFonts w:ascii="Times New Roman" w:hAnsi="Times New Roman" w:cs="Times New Roman"/>
          <w:b/>
          <w:sz w:val="28"/>
          <w:szCs w:val="28"/>
        </w:rPr>
        <w:t>.</w:t>
      </w:r>
    </w:p>
    <w:p w:rsidR="00222F31" w:rsidRPr="00A85FCD" w:rsidRDefault="00222F31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Методологічні підходи міфологічної школи на українському матеріалі І. Нечуй-Левицького.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Етнографо-статистичної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 експедиції в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Західноруський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 край. Діяльність Південно-Західного відділу Російського географ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Чубинського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коментарями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аналітичним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опрацюванням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зібраного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В. Антоновича.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>ібера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метод. </w:t>
      </w:r>
    </w:p>
    <w:p w:rsidR="00FE62E2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Ф. Вовк і його класичний еволюціоністський підхід у дослідженнях традиційної культури українців.</w:t>
      </w: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</w:t>
      </w:r>
      <w:r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2E2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Теоретичні підходи до вивчення етногенезу, психологічних та антропологічних особливостей українців на рубежі ХІХ – ХХ ст.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22F31" w:rsidRPr="00A85FCD" w:rsidRDefault="00222F31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Еволюціоністськак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палеоетнологічного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 напряму досліджень.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Проблема походження українського народу, й</w:t>
      </w:r>
      <w:r w:rsidR="00FE62E2" w:rsidRPr="00A85FCD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етногенезу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соціокультурних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М. Костомарова, В. Антоновича та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погляді</w:t>
      </w:r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>.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про погляди М. </w:t>
      </w:r>
      <w:proofErr w:type="spellStart"/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етнічну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етнічність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>.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народність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К. Михальчука.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Ф. Вовка – нова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етнографії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палеоетнології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археології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E2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="00FE62E2" w:rsidRPr="00A85FCD">
        <w:rPr>
          <w:rFonts w:ascii="Times New Roman" w:hAnsi="Times New Roman" w:cs="Times New Roman"/>
          <w:sz w:val="28"/>
          <w:szCs w:val="28"/>
        </w:rPr>
        <w:t xml:space="preserve">Погляди Ф. Вовка, та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>.</w:t>
      </w: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</w:t>
      </w:r>
      <w:r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2E2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Становлення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етномистецтвознавства</w:t>
      </w:r>
      <w:proofErr w:type="spellEnd"/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E62E2" w:rsidRPr="00A85FCD">
        <w:rPr>
          <w:rFonts w:ascii="Times New Roman" w:hAnsi="Times New Roman" w:cs="Times New Roman"/>
          <w:b/>
          <w:sz w:val="28"/>
          <w:szCs w:val="28"/>
        </w:rPr>
        <w:t>.</w:t>
      </w:r>
    </w:p>
    <w:p w:rsidR="00222F31" w:rsidRPr="00A85FCD" w:rsidRDefault="00222F31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декоративно-прикладного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М. Лисенка, Г.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Павлуцького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Широцького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доробки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дифузіонізму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Г. 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Павлуцького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E2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Еволюціоністські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В. 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>.</w:t>
      </w: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</w:t>
      </w:r>
      <w:r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2E2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>Михайло Грушевський – засновник етнологічної школи генетичної соціології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D2BF4" w:rsidRPr="00A85FCD" w:rsidRDefault="003D2BF4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Монументальна українознавча діяльність М. Грушевського – важливий етап у становленні української історичної науки і культури.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Етнографічні дослідження Грушевського у Львові.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Власні етнологічні студії. Погляди М.</w:t>
      </w:r>
      <w:r w:rsidR="00FE62E2" w:rsidRPr="00A85FCD">
        <w:rPr>
          <w:rFonts w:ascii="Times New Roman" w:hAnsi="Times New Roman" w:cs="Times New Roman"/>
          <w:sz w:val="28"/>
          <w:szCs w:val="28"/>
        </w:rPr>
        <w:t> 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Грушевського та діяльність в Науковому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.. Т.Г.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праці Грушевського з етнології – «Початки громадянства», «Історія української літератури».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E62E2" w:rsidRPr="00A85FC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>іально-антропологічних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>.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баченні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E2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роль М.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Семінарське заняття</w:t>
      </w:r>
      <w:r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2E2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пошуки в українській етнології другої половини 20-х рр. ХХ ст.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D2BF4" w:rsidRPr="00A85FCD" w:rsidRDefault="003D2BF4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Розробка теоретико-методологічних проблем етнології в часописах.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Стаття Поля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Ріве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 про походження людини.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рец</w:t>
      </w:r>
      <w:r w:rsidR="00FE62E2" w:rsidRPr="00A85FCD">
        <w:rPr>
          <w:rFonts w:ascii="Times New Roman" w:hAnsi="Times New Roman" w:cs="Times New Roman"/>
          <w:sz w:val="28"/>
          <w:szCs w:val="28"/>
        </w:rPr>
        <w:t>ензій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закордонні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етнологічні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Видатний український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етномузикознавець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 К. Квітка та його нарис історії дослідження музичної етнографії.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Методологічне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>.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Євгена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Кагарова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E2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>7. С</w:t>
      </w:r>
      <w:r w:rsidR="00FE62E2" w:rsidRPr="00A85FCD">
        <w:rPr>
          <w:rFonts w:ascii="Times New Roman" w:hAnsi="Times New Roman" w:cs="Times New Roman"/>
          <w:sz w:val="28"/>
          <w:szCs w:val="28"/>
        </w:rPr>
        <w:t xml:space="preserve">тан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західноєвропейських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Грушевської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Розвідка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Я. Когана.</w:t>
      </w: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</w:t>
      </w:r>
      <w:r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2E2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Порівняльно-етнологічні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українській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b/>
          <w:sz w:val="28"/>
          <w:szCs w:val="28"/>
        </w:rPr>
        <w:t>науці</w:t>
      </w:r>
      <w:proofErr w:type="spellEnd"/>
      <w:r w:rsidR="00FE62E2" w:rsidRPr="00A85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2E2" w:rsidRPr="00A85FCD" w:rsidRDefault="00FE62E2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</w:rPr>
        <w:t xml:space="preserve">20-х </w:t>
      </w:r>
      <w:proofErr w:type="spellStart"/>
      <w:r w:rsidRPr="00A85FCD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A85FCD">
        <w:rPr>
          <w:rFonts w:ascii="Times New Roman" w:hAnsi="Times New Roman" w:cs="Times New Roman"/>
          <w:b/>
          <w:sz w:val="28"/>
          <w:szCs w:val="28"/>
        </w:rPr>
        <w:t>. ХХ ст.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D2BF4" w:rsidRPr="00A85FCD" w:rsidRDefault="003D2BF4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Новітні теоретико-методологічні концепції К.М. Грушевської.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62E2" w:rsidRPr="00A85FCD">
        <w:rPr>
          <w:rFonts w:ascii="Times New Roman" w:hAnsi="Times New Roman" w:cs="Times New Roman"/>
          <w:sz w:val="28"/>
          <w:szCs w:val="28"/>
        </w:rPr>
        <w:t>К. 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Копержинський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Я. Ковальчука.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E62E2" w:rsidRPr="00A85FCD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proofErr w:type="gramStart"/>
      <w:r w:rsidR="00FE62E2" w:rsidRPr="00A85F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E62E2" w:rsidRPr="00A85FCD">
        <w:rPr>
          <w:rFonts w:ascii="Times New Roman" w:hAnsi="Times New Roman" w:cs="Times New Roman"/>
          <w:sz w:val="28"/>
          <w:szCs w:val="28"/>
        </w:rPr>
        <w:t>ітоглядних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Штепи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метод у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психоаналітичної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</w:rPr>
        <w:t>порівняльного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</w:rPr>
        <w:t xml:space="preserve"> методу В. Петрова. </w:t>
      </w:r>
    </w:p>
    <w:p w:rsidR="00FE62E2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Наукові праці українських етнологів 1920-х рр.</w:t>
      </w:r>
    </w:p>
    <w:p w:rsid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F31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Семінарське заняття. </w:t>
      </w:r>
    </w:p>
    <w:p w:rsidR="00FE62E2" w:rsidRPr="00A85FCD" w:rsidRDefault="00222F31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9. «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підвалини української етнології у контексті розвитку світової етнологічної думки</w:t>
      </w:r>
      <w:r w:rsidR="003D2BF4" w:rsidRPr="00A85FC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E62E2" w:rsidRPr="00A85F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D2BF4" w:rsidRPr="00A85FCD" w:rsidRDefault="003D2BF4" w:rsidP="00A85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Розвиток етнологічної науки у Великій Британії, Франції, Німеччині та США. </w:t>
      </w:r>
    </w:p>
    <w:p w:rsidR="003D2BF4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Німецька міфологічна школа. </w:t>
      </w:r>
    </w:p>
    <w:p w:rsidR="00A85FCD" w:rsidRPr="00A85FCD" w:rsidRDefault="003D2BF4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напрацювання західноєвропейської науки – українських науковців М. Драгоманова, М.</w:t>
      </w:r>
      <w:r w:rsidR="00FE62E2" w:rsidRPr="00A85FCD">
        <w:rPr>
          <w:rFonts w:ascii="Times New Roman" w:hAnsi="Times New Roman" w:cs="Times New Roman"/>
          <w:sz w:val="28"/>
          <w:szCs w:val="28"/>
        </w:rPr>
        <w:t> 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Лисенка, Ф. Вовка, Г.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Павлуцького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Широцького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, К. Грушевської, Є.</w:t>
      </w:r>
      <w:r w:rsidR="00FE62E2" w:rsidRPr="00A85F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Кагарова</w:t>
      </w:r>
      <w:proofErr w:type="spellEnd"/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Міфологічні школи. </w:t>
      </w:r>
    </w:p>
    <w:p w:rsidR="00A85FCD" w:rsidRPr="00A85FCD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класичного еволюціонізму. </w:t>
      </w:r>
    </w:p>
    <w:p w:rsidR="00FE62E2" w:rsidRPr="00222F31" w:rsidRDefault="00A85FCD" w:rsidP="00A85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FC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E62E2" w:rsidRPr="00A85FCD">
        <w:rPr>
          <w:rFonts w:ascii="Times New Roman" w:hAnsi="Times New Roman" w:cs="Times New Roman"/>
          <w:sz w:val="28"/>
          <w:szCs w:val="28"/>
          <w:lang w:val="uk-UA"/>
        </w:rPr>
        <w:t>Діяльність М.С. Грушевського.</w:t>
      </w:r>
    </w:p>
    <w:sectPr w:rsidR="00FE62E2" w:rsidRPr="00222F31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E2"/>
    <w:rsid w:val="00222F31"/>
    <w:rsid w:val="003A4716"/>
    <w:rsid w:val="003B4674"/>
    <w:rsid w:val="003D2BF4"/>
    <w:rsid w:val="00493665"/>
    <w:rsid w:val="006702E4"/>
    <w:rsid w:val="006A30A6"/>
    <w:rsid w:val="00737FE3"/>
    <w:rsid w:val="008B63B9"/>
    <w:rsid w:val="00A85FCD"/>
    <w:rsid w:val="00CC46A3"/>
    <w:rsid w:val="00CE50EA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D3A7-D491-41BA-845D-96A0A133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2015-11-29T16:07:00Z</dcterms:created>
  <dcterms:modified xsi:type="dcterms:W3CDTF">2015-11-29T16:19:00Z</dcterms:modified>
</cp:coreProperties>
</file>