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CC" w:rsidRPr="00A03F54" w:rsidRDefault="008C11CC" w:rsidP="008C11CC">
      <w:pPr>
        <w:pStyle w:val="a3"/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доц. </w:t>
      </w:r>
      <w:proofErr w:type="spellStart"/>
      <w:r w:rsidRPr="00A0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Хрящевська</w:t>
      </w:r>
      <w:proofErr w:type="spellEnd"/>
      <w:r w:rsidRPr="00A0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Л.М.</w:t>
      </w:r>
    </w:p>
    <w:p w:rsidR="008C11CC" w:rsidRDefault="008C11CC" w:rsidP="008C11CC">
      <w:pPr>
        <w:pStyle w:val="a3"/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1CC" w:rsidRPr="00D14365" w:rsidRDefault="008C11CC" w:rsidP="008C11CC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i w:val="0"/>
          <w:iCs w:val="0"/>
          <w:lang w:val="uk-UA"/>
        </w:rPr>
      </w:pPr>
      <w:r w:rsidRPr="00D14365">
        <w:rPr>
          <w:rFonts w:ascii="Times New Roman" w:hAnsi="Times New Roman" w:cs="Times New Roman"/>
          <w:b w:val="0"/>
          <w:i w:val="0"/>
        </w:rPr>
        <w:t>МЕТОДИЧНІ ВКАЗІВКИ ДО НАПИСАННЯ КОНТРОЛЬНИХ РОБІТ</w:t>
      </w:r>
      <w:r w:rsidRPr="00D14365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proofErr w:type="gramStart"/>
      <w:r w:rsidRPr="00D14365">
        <w:rPr>
          <w:rFonts w:ascii="Times New Roman" w:hAnsi="Times New Roman" w:cs="Times New Roman"/>
          <w:b w:val="0"/>
          <w:bCs w:val="0"/>
          <w:i w:val="0"/>
        </w:rPr>
        <w:t>З</w:t>
      </w:r>
      <w:proofErr w:type="gramEnd"/>
    </w:p>
    <w:p w:rsidR="008C11CC" w:rsidRPr="00D14365" w:rsidRDefault="008C11CC" w:rsidP="008C11CC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b w:val="0"/>
          <w:i w:val="0"/>
          <w:iCs w:val="0"/>
          <w:lang w:val="uk-UA"/>
        </w:rPr>
      </w:pPr>
      <w:r w:rsidRPr="00D14365">
        <w:rPr>
          <w:rFonts w:ascii="Times New Roman" w:hAnsi="Times New Roman"/>
          <w:b w:val="0"/>
          <w:i w:val="0"/>
          <w:iCs w:val="0"/>
          <w:lang w:val="uk-UA"/>
        </w:rPr>
        <w:t xml:space="preserve">НАВЧАЛЬНИХ ДИСЦИПЛІН </w:t>
      </w:r>
    </w:p>
    <w:p w:rsidR="00A22F29" w:rsidRPr="00A22F29" w:rsidRDefault="00A22F29" w:rsidP="00A22F29">
      <w:pPr>
        <w:pStyle w:val="Style1"/>
        <w:widowControl/>
        <w:tabs>
          <w:tab w:val="left" w:leader="underscore" w:pos="2078"/>
        </w:tabs>
        <w:spacing w:before="53" w:line="274" w:lineRule="exact"/>
        <w:jc w:val="center"/>
        <w:rPr>
          <w:rStyle w:val="FontStyle13"/>
          <w:sz w:val="28"/>
          <w:szCs w:val="28"/>
          <w:lang w:val="uk-UA"/>
        </w:rPr>
      </w:pPr>
      <w:r w:rsidRPr="00A22F29">
        <w:rPr>
          <w:rStyle w:val="FontStyle13"/>
          <w:sz w:val="28"/>
          <w:szCs w:val="28"/>
          <w:lang w:val="uk-UA"/>
        </w:rPr>
        <w:t>«ТЕНДЕНЦІЇ РОЗВИТКУ СУЧАСНОЇ ЕТНОЛОГІЧНОЇ НАУКИ В ЄВРОПЕЙСЬКОМУ КОНТЕКСТІ»</w:t>
      </w:r>
    </w:p>
    <w:p w:rsidR="00A22F29" w:rsidRDefault="00A22F29" w:rsidP="00A22F29">
      <w:pPr>
        <w:pStyle w:val="Style1"/>
        <w:widowControl/>
        <w:tabs>
          <w:tab w:val="left" w:leader="underscore" w:pos="2078"/>
        </w:tabs>
        <w:spacing w:before="53" w:line="274" w:lineRule="exact"/>
        <w:rPr>
          <w:rStyle w:val="FontStyle13"/>
          <w:sz w:val="28"/>
          <w:szCs w:val="28"/>
          <w:lang w:val="uk-UA"/>
        </w:rPr>
      </w:pPr>
    </w:p>
    <w:p w:rsidR="008C11CC" w:rsidRPr="006E045C" w:rsidRDefault="008C11CC" w:rsidP="008C11CC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Ступінь магістра</w:t>
      </w:r>
    </w:p>
    <w:p w:rsidR="008C11CC" w:rsidRPr="006E045C" w:rsidRDefault="008C11CC" w:rsidP="008C11CC">
      <w:pPr>
        <w:spacing w:line="360" w:lineRule="auto"/>
        <w:jc w:val="center"/>
        <w:rPr>
          <w:sz w:val="24"/>
          <w:szCs w:val="28"/>
          <w:lang w:val="uk-UA"/>
        </w:rPr>
      </w:pPr>
      <w:r w:rsidRPr="006E045C">
        <w:rPr>
          <w:sz w:val="24"/>
          <w:szCs w:val="28"/>
          <w:lang w:val="uk-UA"/>
        </w:rPr>
        <w:t>Галузь знань 0</w:t>
      </w:r>
      <w:r>
        <w:rPr>
          <w:sz w:val="24"/>
          <w:szCs w:val="28"/>
          <w:lang w:val="uk-UA"/>
        </w:rPr>
        <w:t>3 Гуманітарні науки</w:t>
      </w:r>
    </w:p>
    <w:p w:rsidR="008C11CC" w:rsidRPr="006E045C" w:rsidRDefault="008C11CC" w:rsidP="008C11CC">
      <w:pPr>
        <w:jc w:val="center"/>
        <w:rPr>
          <w:sz w:val="24"/>
          <w:szCs w:val="28"/>
          <w:u w:val="single"/>
          <w:lang w:val="uk-UA"/>
        </w:rPr>
      </w:pPr>
      <w:r w:rsidRPr="006E045C">
        <w:rPr>
          <w:sz w:val="24"/>
          <w:szCs w:val="28"/>
          <w:u w:val="single"/>
          <w:lang w:val="uk-UA"/>
        </w:rPr>
        <w:t>0</w:t>
      </w:r>
      <w:r>
        <w:rPr>
          <w:sz w:val="24"/>
          <w:szCs w:val="28"/>
          <w:u w:val="single"/>
          <w:lang w:val="uk-UA"/>
        </w:rPr>
        <w:t>32</w:t>
      </w:r>
      <w:r w:rsidRPr="006E045C">
        <w:rPr>
          <w:sz w:val="24"/>
          <w:szCs w:val="28"/>
          <w:u w:val="single"/>
          <w:lang w:val="uk-UA"/>
        </w:rPr>
        <w:t xml:space="preserve"> </w:t>
      </w:r>
      <w:r>
        <w:rPr>
          <w:sz w:val="24"/>
          <w:szCs w:val="28"/>
          <w:u w:val="single"/>
          <w:lang w:val="uk-UA"/>
        </w:rPr>
        <w:t>Історія та археологія</w:t>
      </w:r>
    </w:p>
    <w:p w:rsidR="008C11CC" w:rsidRPr="006E045C" w:rsidRDefault="008C11CC" w:rsidP="008C11CC">
      <w:pPr>
        <w:spacing w:line="360" w:lineRule="auto"/>
        <w:jc w:val="center"/>
        <w:rPr>
          <w:sz w:val="16"/>
          <w:szCs w:val="16"/>
          <w:lang w:val="uk-UA"/>
        </w:rPr>
      </w:pPr>
      <w:r w:rsidRPr="006E045C">
        <w:rPr>
          <w:sz w:val="16"/>
          <w:szCs w:val="16"/>
          <w:lang w:val="uk-UA"/>
        </w:rPr>
        <w:t>Код та найменування спеціальності</w:t>
      </w:r>
    </w:p>
    <w:p w:rsidR="008C11CC" w:rsidRPr="006E045C" w:rsidRDefault="008C11CC" w:rsidP="008C11CC">
      <w:pPr>
        <w:jc w:val="center"/>
        <w:rPr>
          <w:sz w:val="24"/>
          <w:szCs w:val="28"/>
          <w:u w:val="single"/>
          <w:lang w:val="uk-UA"/>
        </w:rPr>
      </w:pPr>
      <w:proofErr w:type="spellStart"/>
      <w:r>
        <w:rPr>
          <w:sz w:val="24"/>
          <w:szCs w:val="28"/>
          <w:u w:val="single"/>
          <w:lang w:val="uk-UA"/>
        </w:rPr>
        <w:t>_Етнологія</w:t>
      </w:r>
      <w:proofErr w:type="spellEnd"/>
    </w:p>
    <w:p w:rsidR="008C11CC" w:rsidRDefault="008C11CC" w:rsidP="008C11CC">
      <w:pPr>
        <w:spacing w:line="360" w:lineRule="auto"/>
        <w:jc w:val="center"/>
        <w:rPr>
          <w:sz w:val="16"/>
          <w:szCs w:val="16"/>
          <w:lang w:val="uk-UA"/>
        </w:rPr>
      </w:pPr>
      <w:r w:rsidRPr="006E045C">
        <w:rPr>
          <w:sz w:val="16"/>
          <w:szCs w:val="16"/>
          <w:lang w:val="uk-UA"/>
        </w:rPr>
        <w:t xml:space="preserve">Освітня програма </w:t>
      </w:r>
    </w:p>
    <w:p w:rsidR="008C11CC" w:rsidRPr="006E045C" w:rsidRDefault="008C11CC" w:rsidP="008C11CC">
      <w:pPr>
        <w:spacing w:line="360" w:lineRule="auto"/>
        <w:jc w:val="center"/>
        <w:rPr>
          <w:sz w:val="16"/>
          <w:szCs w:val="16"/>
          <w:lang w:val="uk-UA"/>
        </w:rPr>
      </w:pPr>
    </w:p>
    <w:p w:rsidR="008C11CC" w:rsidRDefault="00A22F29" w:rsidP="00A22F29">
      <w:pPr>
        <w:pStyle w:val="Style1"/>
        <w:widowControl/>
        <w:tabs>
          <w:tab w:val="left" w:leader="underscore" w:pos="207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Кредитний</w:t>
      </w:r>
      <w:proofErr w:type="spellEnd"/>
      <w:r w:rsidR="008C11CC">
        <w:rPr>
          <w:b/>
          <w:bCs/>
          <w:i/>
          <w:iCs/>
          <w:sz w:val="28"/>
          <w:szCs w:val="28"/>
        </w:rPr>
        <w:t xml:space="preserve"> контроль </w:t>
      </w:r>
      <w:r w:rsidR="008C11CC">
        <w:rPr>
          <w:sz w:val="28"/>
          <w:szCs w:val="28"/>
        </w:rPr>
        <w:t xml:space="preserve">проводиться </w:t>
      </w:r>
      <w:proofErr w:type="spellStart"/>
      <w:proofErr w:type="gramStart"/>
      <w:r w:rsidR="008C11CC">
        <w:rPr>
          <w:sz w:val="28"/>
          <w:szCs w:val="28"/>
        </w:rPr>
        <w:t>п</w:t>
      </w:r>
      <w:proofErr w:type="gramEnd"/>
      <w:r w:rsidR="008C11CC">
        <w:rPr>
          <w:sz w:val="28"/>
          <w:szCs w:val="28"/>
        </w:rPr>
        <w:t>ісля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завершення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семінарських</w:t>
      </w:r>
      <w:proofErr w:type="spellEnd"/>
      <w:r w:rsidR="008C11CC">
        <w:rPr>
          <w:sz w:val="28"/>
          <w:szCs w:val="28"/>
        </w:rPr>
        <w:t xml:space="preserve"> занять </w:t>
      </w:r>
      <w:proofErr w:type="spellStart"/>
      <w:r w:rsidR="008C11CC">
        <w:rPr>
          <w:sz w:val="28"/>
          <w:szCs w:val="28"/>
        </w:rPr>
        <w:t>і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здійснюється</w:t>
      </w:r>
      <w:proofErr w:type="spellEnd"/>
      <w:r w:rsidR="008C11CC">
        <w:rPr>
          <w:sz w:val="28"/>
          <w:szCs w:val="28"/>
        </w:rPr>
        <w:t xml:space="preserve"> за </w:t>
      </w:r>
      <w:proofErr w:type="spellStart"/>
      <w:r w:rsidR="008C11CC">
        <w:rPr>
          <w:sz w:val="28"/>
          <w:szCs w:val="28"/>
        </w:rPr>
        <w:t>навчальним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матеріалом</w:t>
      </w:r>
      <w:proofErr w:type="spellEnd"/>
      <w:r w:rsidR="008C11CC">
        <w:rPr>
          <w:sz w:val="28"/>
          <w:szCs w:val="28"/>
        </w:rPr>
        <w:t xml:space="preserve">, </w:t>
      </w:r>
      <w:proofErr w:type="spellStart"/>
      <w:r w:rsidR="008C11CC">
        <w:rPr>
          <w:sz w:val="28"/>
          <w:szCs w:val="28"/>
        </w:rPr>
        <w:t>який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розглядався</w:t>
      </w:r>
      <w:proofErr w:type="spellEnd"/>
      <w:r w:rsidR="008C11CC">
        <w:rPr>
          <w:sz w:val="28"/>
          <w:szCs w:val="28"/>
        </w:rPr>
        <w:t xml:space="preserve"> в </w:t>
      </w:r>
      <w:proofErr w:type="spellStart"/>
      <w:r w:rsidR="008C11CC">
        <w:rPr>
          <w:sz w:val="28"/>
          <w:szCs w:val="28"/>
        </w:rPr>
        <w:t>курсі</w:t>
      </w:r>
      <w:proofErr w:type="spellEnd"/>
      <w:r w:rsidR="008C11CC">
        <w:rPr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  <w:lang w:val="uk-UA"/>
        </w:rPr>
        <w:t>«Тенденції розвитку сучасної етнологічної науки в європейському контексті»</w:t>
      </w:r>
      <w:r w:rsidR="008C11CC">
        <w:rPr>
          <w:sz w:val="28"/>
          <w:szCs w:val="28"/>
        </w:rPr>
        <w:t xml:space="preserve">. Формою </w:t>
      </w:r>
      <w:proofErr w:type="gramStart"/>
      <w:r>
        <w:rPr>
          <w:sz w:val="28"/>
          <w:szCs w:val="28"/>
        </w:rPr>
        <w:t>кредитного</w:t>
      </w:r>
      <w:proofErr w:type="gramEnd"/>
      <w:r>
        <w:rPr>
          <w:sz w:val="28"/>
          <w:szCs w:val="28"/>
        </w:rPr>
        <w:t xml:space="preserve"> </w:t>
      </w:r>
      <w:r w:rsidR="008C11CC">
        <w:rPr>
          <w:sz w:val="28"/>
          <w:szCs w:val="28"/>
        </w:rPr>
        <w:t xml:space="preserve">контролю </w:t>
      </w:r>
      <w:proofErr w:type="spellStart"/>
      <w:r w:rsidR="008C11CC">
        <w:rPr>
          <w:sz w:val="28"/>
          <w:szCs w:val="28"/>
        </w:rPr>
        <w:t>є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письмові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контрольні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роботи</w:t>
      </w:r>
      <w:proofErr w:type="spellEnd"/>
      <w:r w:rsidR="008C11CC">
        <w:rPr>
          <w:sz w:val="28"/>
          <w:szCs w:val="28"/>
        </w:rPr>
        <w:t xml:space="preserve"> та </w:t>
      </w:r>
      <w:proofErr w:type="spellStart"/>
      <w:r w:rsidR="008C11CC">
        <w:rPr>
          <w:sz w:val="28"/>
          <w:szCs w:val="28"/>
        </w:rPr>
        <w:t>усне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опитування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студентів</w:t>
      </w:r>
      <w:proofErr w:type="spellEnd"/>
      <w:r w:rsidR="008C11CC">
        <w:rPr>
          <w:sz w:val="28"/>
          <w:szCs w:val="28"/>
        </w:rPr>
        <w:t xml:space="preserve">. </w:t>
      </w:r>
      <w:proofErr w:type="spellStart"/>
      <w:r w:rsidR="008C11CC">
        <w:rPr>
          <w:sz w:val="28"/>
          <w:szCs w:val="28"/>
        </w:rPr>
        <w:t>Тривалість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виконання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письмових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завдань</w:t>
      </w:r>
      <w:proofErr w:type="spellEnd"/>
      <w:r w:rsidR="008C11CC">
        <w:rPr>
          <w:sz w:val="28"/>
          <w:szCs w:val="28"/>
        </w:rPr>
        <w:t xml:space="preserve"> модульного контролю не повинна </w:t>
      </w:r>
      <w:proofErr w:type="spellStart"/>
      <w:r w:rsidR="008C11CC">
        <w:rPr>
          <w:sz w:val="28"/>
          <w:szCs w:val="28"/>
        </w:rPr>
        <w:t>перевищувати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двох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академічних</w:t>
      </w:r>
      <w:proofErr w:type="spellEnd"/>
      <w:r w:rsidR="008C11CC">
        <w:rPr>
          <w:sz w:val="28"/>
          <w:szCs w:val="28"/>
        </w:rPr>
        <w:t xml:space="preserve"> годин. До </w:t>
      </w:r>
      <w:proofErr w:type="gramStart"/>
      <w:r>
        <w:rPr>
          <w:sz w:val="28"/>
          <w:szCs w:val="28"/>
        </w:rPr>
        <w:t>кредитного</w:t>
      </w:r>
      <w:proofErr w:type="gramEnd"/>
      <w:r w:rsidR="008C11CC">
        <w:rPr>
          <w:sz w:val="28"/>
          <w:szCs w:val="28"/>
        </w:rPr>
        <w:t xml:space="preserve"> контролю </w:t>
      </w:r>
      <w:proofErr w:type="spellStart"/>
      <w:r w:rsidR="008C11CC">
        <w:rPr>
          <w:sz w:val="28"/>
          <w:szCs w:val="28"/>
        </w:rPr>
        <w:t>допускаються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студенти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незалежно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від</w:t>
      </w:r>
      <w:proofErr w:type="spellEnd"/>
      <w:r w:rsidR="008C11CC">
        <w:rPr>
          <w:sz w:val="28"/>
          <w:szCs w:val="28"/>
        </w:rPr>
        <w:t xml:space="preserve"> результату поточного контролю. Студентам, </w:t>
      </w:r>
      <w:proofErr w:type="spellStart"/>
      <w:r w:rsidR="008C11CC">
        <w:rPr>
          <w:sz w:val="28"/>
          <w:szCs w:val="28"/>
        </w:rPr>
        <w:t>які</w:t>
      </w:r>
      <w:proofErr w:type="spellEnd"/>
      <w:r w:rsidR="008C11CC">
        <w:rPr>
          <w:sz w:val="28"/>
          <w:szCs w:val="28"/>
        </w:rPr>
        <w:t xml:space="preserve"> не </w:t>
      </w:r>
      <w:proofErr w:type="spellStart"/>
      <w:r w:rsidR="008C11CC">
        <w:rPr>
          <w:sz w:val="28"/>
          <w:szCs w:val="28"/>
        </w:rPr>
        <w:t>з’явилися</w:t>
      </w:r>
      <w:proofErr w:type="spellEnd"/>
      <w:r w:rsidR="008C11CC">
        <w:rPr>
          <w:sz w:val="28"/>
          <w:szCs w:val="28"/>
        </w:rPr>
        <w:t xml:space="preserve"> на </w:t>
      </w:r>
      <w:proofErr w:type="spellStart"/>
      <w:r w:rsidR="008C11CC">
        <w:rPr>
          <w:sz w:val="28"/>
          <w:szCs w:val="28"/>
        </w:rPr>
        <w:t>модульний</w:t>
      </w:r>
      <w:proofErr w:type="spellEnd"/>
      <w:r w:rsidR="008C11CC">
        <w:rPr>
          <w:sz w:val="28"/>
          <w:szCs w:val="28"/>
        </w:rPr>
        <w:t xml:space="preserve"> контроль, </w:t>
      </w:r>
      <w:proofErr w:type="spellStart"/>
      <w:r w:rsidR="008C11CC">
        <w:rPr>
          <w:sz w:val="28"/>
          <w:szCs w:val="28"/>
        </w:rPr>
        <w:t>виставляється</w:t>
      </w:r>
      <w:proofErr w:type="spellEnd"/>
      <w:r w:rsidR="008C11CC">
        <w:rPr>
          <w:sz w:val="28"/>
          <w:szCs w:val="28"/>
        </w:rPr>
        <w:t xml:space="preserve"> нуль </w:t>
      </w:r>
      <w:proofErr w:type="spellStart"/>
      <w:r w:rsidR="008C11CC">
        <w:rPr>
          <w:sz w:val="28"/>
          <w:szCs w:val="28"/>
        </w:rPr>
        <w:t>балів</w:t>
      </w:r>
      <w:proofErr w:type="spellEnd"/>
      <w:r w:rsidR="008C11CC">
        <w:rPr>
          <w:sz w:val="28"/>
          <w:szCs w:val="28"/>
        </w:rPr>
        <w:t xml:space="preserve">. Для </w:t>
      </w:r>
      <w:proofErr w:type="spellStart"/>
      <w:r w:rsidR="008C11CC">
        <w:rPr>
          <w:sz w:val="28"/>
          <w:szCs w:val="28"/>
        </w:rPr>
        <w:t>студентів</w:t>
      </w:r>
      <w:proofErr w:type="spellEnd"/>
      <w:r w:rsidR="008C11CC">
        <w:rPr>
          <w:sz w:val="28"/>
          <w:szCs w:val="28"/>
        </w:rPr>
        <w:t xml:space="preserve">, </w:t>
      </w:r>
      <w:proofErr w:type="spellStart"/>
      <w:r w:rsidR="008C11CC">
        <w:rPr>
          <w:sz w:val="28"/>
          <w:szCs w:val="28"/>
        </w:rPr>
        <w:t>які</w:t>
      </w:r>
      <w:proofErr w:type="spellEnd"/>
      <w:r w:rsidR="008C11CC">
        <w:rPr>
          <w:sz w:val="28"/>
          <w:szCs w:val="28"/>
        </w:rPr>
        <w:t xml:space="preserve"> не </w:t>
      </w:r>
      <w:proofErr w:type="spellStart"/>
      <w:r w:rsidR="008C11CC">
        <w:rPr>
          <w:sz w:val="28"/>
          <w:szCs w:val="28"/>
        </w:rPr>
        <w:t>з’явилися</w:t>
      </w:r>
      <w:proofErr w:type="spellEnd"/>
      <w:r w:rsidR="008C11CC">
        <w:rPr>
          <w:sz w:val="28"/>
          <w:szCs w:val="28"/>
        </w:rPr>
        <w:t xml:space="preserve"> на </w:t>
      </w:r>
      <w:proofErr w:type="spellStart"/>
      <w:r w:rsidR="008C11CC">
        <w:rPr>
          <w:sz w:val="28"/>
          <w:szCs w:val="28"/>
        </w:rPr>
        <w:t>модульний</w:t>
      </w:r>
      <w:proofErr w:type="spellEnd"/>
      <w:r w:rsidR="008C11CC">
        <w:rPr>
          <w:sz w:val="28"/>
          <w:szCs w:val="28"/>
        </w:rPr>
        <w:t xml:space="preserve"> контроль </w:t>
      </w:r>
      <w:proofErr w:type="spellStart"/>
      <w:r w:rsidR="008C11CC">
        <w:rPr>
          <w:sz w:val="28"/>
          <w:szCs w:val="28"/>
        </w:rPr>
        <w:t>із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поважної</w:t>
      </w:r>
      <w:proofErr w:type="spellEnd"/>
      <w:r w:rsidR="008C11CC">
        <w:rPr>
          <w:sz w:val="28"/>
          <w:szCs w:val="28"/>
        </w:rPr>
        <w:t xml:space="preserve"> причини, деканат </w:t>
      </w:r>
      <w:proofErr w:type="spellStart"/>
      <w:r w:rsidR="008C11CC">
        <w:rPr>
          <w:sz w:val="28"/>
          <w:szCs w:val="28"/>
        </w:rPr>
        <w:t>призначає</w:t>
      </w:r>
      <w:proofErr w:type="spellEnd"/>
      <w:r w:rsidR="008C11CC">
        <w:rPr>
          <w:sz w:val="28"/>
          <w:szCs w:val="28"/>
        </w:rPr>
        <w:t xml:space="preserve"> </w:t>
      </w:r>
      <w:proofErr w:type="spellStart"/>
      <w:r w:rsidR="008C11CC">
        <w:rPr>
          <w:sz w:val="28"/>
          <w:szCs w:val="28"/>
        </w:rPr>
        <w:t>додатковий</w:t>
      </w:r>
      <w:proofErr w:type="spellEnd"/>
      <w:r w:rsidR="008C11CC">
        <w:rPr>
          <w:sz w:val="28"/>
          <w:szCs w:val="28"/>
        </w:rPr>
        <w:t xml:space="preserve"> час для </w:t>
      </w:r>
      <w:proofErr w:type="spellStart"/>
      <w:r w:rsidR="008C11CC">
        <w:rPr>
          <w:sz w:val="28"/>
          <w:szCs w:val="28"/>
        </w:rPr>
        <w:t>проведення</w:t>
      </w:r>
      <w:proofErr w:type="spellEnd"/>
      <w:r w:rsidR="008C11CC">
        <w:rPr>
          <w:sz w:val="28"/>
          <w:szCs w:val="28"/>
        </w:rPr>
        <w:t xml:space="preserve"> </w:t>
      </w:r>
      <w:proofErr w:type="gramStart"/>
      <w:r w:rsidR="008C11CC">
        <w:rPr>
          <w:sz w:val="28"/>
          <w:szCs w:val="28"/>
        </w:rPr>
        <w:t>модульного</w:t>
      </w:r>
      <w:proofErr w:type="gramEnd"/>
      <w:r w:rsidR="008C11CC">
        <w:rPr>
          <w:sz w:val="28"/>
          <w:szCs w:val="28"/>
        </w:rPr>
        <w:t xml:space="preserve"> контролю. </w:t>
      </w:r>
    </w:p>
    <w:p w:rsidR="008C11CC" w:rsidRDefault="008C11CC" w:rsidP="008C11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Семестровий</w:t>
      </w:r>
      <w:proofErr w:type="spellEnd"/>
      <w:r>
        <w:rPr>
          <w:b/>
          <w:bCs/>
          <w:i/>
          <w:iCs/>
          <w:sz w:val="28"/>
          <w:szCs w:val="28"/>
        </w:rPr>
        <w:t xml:space="preserve"> (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ідсумковий</w:t>
      </w:r>
      <w:proofErr w:type="spellEnd"/>
      <w:r>
        <w:rPr>
          <w:b/>
          <w:bCs/>
          <w:i/>
          <w:iCs/>
          <w:sz w:val="28"/>
          <w:szCs w:val="28"/>
        </w:rPr>
        <w:t xml:space="preserve">) контроль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 w:rsidR="00682476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 проводиться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матеріалом</w:t>
      </w:r>
      <w:proofErr w:type="spellEnd"/>
      <w:r>
        <w:rPr>
          <w:sz w:val="28"/>
          <w:szCs w:val="28"/>
        </w:rPr>
        <w:t xml:space="preserve"> предмету. Студент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допущенним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екзамену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. </w:t>
      </w:r>
    </w:p>
    <w:p w:rsidR="008C11CC" w:rsidRDefault="008C11CC" w:rsidP="008C11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Вимоги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 w:rsidR="00A22F29">
        <w:rPr>
          <w:b/>
          <w:bCs/>
          <w:sz w:val="28"/>
          <w:szCs w:val="28"/>
        </w:rPr>
        <w:t>кредитних</w:t>
      </w:r>
      <w:proofErr w:type="spellEnd"/>
      <w:r w:rsidR="00A22F2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контрольних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екзаменаційних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робі</w:t>
      </w:r>
      <w:proofErr w:type="gramStart"/>
      <w:r>
        <w:rPr>
          <w:b/>
          <w:bCs/>
          <w:sz w:val="28"/>
          <w:szCs w:val="28"/>
        </w:rPr>
        <w:t>т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</w:p>
    <w:p w:rsidR="008C11CC" w:rsidRDefault="008C11CC" w:rsidP="008C11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(</w:t>
      </w:r>
      <w:proofErr w:type="spellStart"/>
      <w:r>
        <w:rPr>
          <w:sz w:val="28"/>
          <w:szCs w:val="28"/>
        </w:rPr>
        <w:t>письмова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повинна</w:t>
      </w:r>
      <w:proofErr w:type="gram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охайно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закреслень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помарок, </w:t>
      </w:r>
      <w:proofErr w:type="spellStart"/>
      <w:r>
        <w:rPr>
          <w:sz w:val="28"/>
          <w:szCs w:val="28"/>
        </w:rPr>
        <w:t>розбірливо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грамотно.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довідників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lastRenderedPageBreak/>
        <w:t>пос</w:t>
      </w:r>
      <w:proofErr w:type="gramEnd"/>
      <w:r>
        <w:rPr>
          <w:sz w:val="28"/>
          <w:szCs w:val="28"/>
        </w:rPr>
        <w:t>ібників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.) не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студент повинен: </w:t>
      </w:r>
    </w:p>
    <w:p w:rsidR="008C11CC" w:rsidRDefault="008C11CC" w:rsidP="008C11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сформулювати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того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; </w:t>
      </w:r>
    </w:p>
    <w:p w:rsidR="008C11CC" w:rsidRDefault="008C11CC" w:rsidP="008C11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обумовленості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динаміці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передумови</w:t>
      </w:r>
      <w:proofErr w:type="spellEnd"/>
      <w:r>
        <w:rPr>
          <w:sz w:val="28"/>
          <w:szCs w:val="28"/>
        </w:rPr>
        <w:t xml:space="preserve">, причини,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),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досві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уроків</w:t>
      </w:r>
      <w:proofErr w:type="spellEnd"/>
      <w:r>
        <w:rPr>
          <w:sz w:val="28"/>
          <w:szCs w:val="28"/>
        </w:rPr>
        <w:t xml:space="preserve">; </w:t>
      </w:r>
    </w:p>
    <w:p w:rsidR="008C11CC" w:rsidRDefault="008C11CC" w:rsidP="008C11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студентом </w:t>
      </w:r>
      <w:proofErr w:type="spellStart"/>
      <w:r>
        <w:rPr>
          <w:sz w:val="28"/>
          <w:szCs w:val="28"/>
        </w:rPr>
        <w:t>закономірностей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тих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сучасністю</w:t>
      </w:r>
      <w:proofErr w:type="spellEnd"/>
      <w:r>
        <w:rPr>
          <w:sz w:val="28"/>
          <w:szCs w:val="28"/>
        </w:rPr>
        <w:t xml:space="preserve">. </w:t>
      </w:r>
    </w:p>
    <w:p w:rsidR="00493665" w:rsidRDefault="00493665"/>
    <w:sectPr w:rsidR="00493665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1CC"/>
    <w:rsid w:val="000F674F"/>
    <w:rsid w:val="00257848"/>
    <w:rsid w:val="00391E8F"/>
    <w:rsid w:val="003A4716"/>
    <w:rsid w:val="003B4674"/>
    <w:rsid w:val="00493665"/>
    <w:rsid w:val="00666DEC"/>
    <w:rsid w:val="006702E4"/>
    <w:rsid w:val="00682476"/>
    <w:rsid w:val="006A30A6"/>
    <w:rsid w:val="00737FE3"/>
    <w:rsid w:val="00813308"/>
    <w:rsid w:val="00861DAA"/>
    <w:rsid w:val="008B63B9"/>
    <w:rsid w:val="008C11CC"/>
    <w:rsid w:val="00A22F29"/>
    <w:rsid w:val="00A3541C"/>
    <w:rsid w:val="00CB0FAF"/>
    <w:rsid w:val="00CD57F0"/>
    <w:rsid w:val="00C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1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8C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8C1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A22F29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basedOn w:val="a0"/>
    <w:rsid w:val="00A22F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2016-09-18T17:03:00Z</dcterms:created>
  <dcterms:modified xsi:type="dcterms:W3CDTF">2018-11-16T19:43:00Z</dcterms:modified>
</cp:coreProperties>
</file>