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D" w:rsidRPr="00FF2D5A" w:rsidRDefault="00B011ED" w:rsidP="00B011E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D5A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І НАУКИ</w:t>
      </w:r>
      <w:r w:rsidRPr="00FF2D5A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МИКОЛАЇВСЬКИЙ НАЦІОНАЛЬНИЙ УНІВЕРСИТЕТ</w:t>
      </w: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ІМЕНІ В. О. СУХОМЛИНСЬКОГО</w:t>
      </w:r>
    </w:p>
    <w:p w:rsidR="00B011ED" w:rsidRDefault="00FF2D5A" w:rsidP="00FF2D5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Історичний факультет</w:t>
      </w:r>
    </w:p>
    <w:p w:rsidR="00FF2D5A" w:rsidRPr="00FF2D5A" w:rsidRDefault="00FF2D5A" w:rsidP="00FF2D5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11ED" w:rsidRPr="00FF2D5A" w:rsidRDefault="00B011ED" w:rsidP="00B011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Кафедра політології</w:t>
      </w: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>ТЕМАТИКА</w:t>
      </w:r>
    </w:p>
    <w:p w:rsidR="00B011ED" w:rsidRPr="00FF2D5A" w:rsidRDefault="00FF2D5A" w:rsidP="00B0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 xml:space="preserve">ФАХОВИХ ІННОВАЦІЙНИХ </w:t>
      </w:r>
      <w:r w:rsidR="00A53CB8" w:rsidRPr="00FF2D5A">
        <w:rPr>
          <w:rFonts w:ascii="Times New Roman" w:hAnsi="Times New Roman" w:cs="Times New Roman"/>
          <w:sz w:val="28"/>
          <w:szCs w:val="28"/>
        </w:rPr>
        <w:t xml:space="preserve"> </w:t>
      </w:r>
      <w:r w:rsidR="00B011ED" w:rsidRPr="00FF2D5A">
        <w:rPr>
          <w:rFonts w:ascii="Times New Roman" w:hAnsi="Times New Roman" w:cs="Times New Roman"/>
          <w:sz w:val="28"/>
          <w:szCs w:val="28"/>
        </w:rPr>
        <w:t xml:space="preserve"> РОБІТ</w:t>
      </w: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>ДЛЯ СТУДЕНТІВ</w:t>
      </w:r>
    </w:p>
    <w:p w:rsidR="00B011ED" w:rsidRPr="00FF2D5A" w:rsidRDefault="00B011ED" w:rsidP="00B011E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>ЗА СПЕЦІАЛЬНІСТЮ 052</w:t>
      </w:r>
      <w:r w:rsidRPr="00FF2D5A">
        <w:rPr>
          <w:rFonts w:ascii="Times New Roman" w:hAnsi="Times New Roman" w:cs="Times New Roman"/>
          <w:bCs/>
          <w:sz w:val="28"/>
          <w:szCs w:val="28"/>
        </w:rPr>
        <w:t xml:space="preserve"> – ПОЛІТОЛОГІЯ</w:t>
      </w:r>
    </w:p>
    <w:p w:rsidR="00B011ED" w:rsidRPr="00FF2D5A" w:rsidRDefault="00B011ED" w:rsidP="00B011ED">
      <w:pPr>
        <w:ind w:left="1416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 xml:space="preserve"> ГАЛУЗЬ ЗНАНЬ: 05 – СОЦІАЛЬНІ ТА ПОВЕДІНКОВІ НАУКИ</w:t>
      </w:r>
    </w:p>
    <w:p w:rsidR="00B011ED" w:rsidRPr="00FF2D5A" w:rsidRDefault="00B011ED" w:rsidP="00B01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11ED" w:rsidRPr="00FF2D5A" w:rsidRDefault="00B011ED" w:rsidP="00B011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 xml:space="preserve">Затверджено на засіданні кафедри політології протокол № </w:t>
      </w:r>
      <w:r w:rsidR="00FF2D5A" w:rsidRPr="00FF2D5A">
        <w:rPr>
          <w:rFonts w:ascii="Times New Roman" w:hAnsi="Times New Roman" w:cs="Times New Roman"/>
          <w:sz w:val="28"/>
          <w:szCs w:val="28"/>
        </w:rPr>
        <w:t xml:space="preserve">___від  </w:t>
      </w:r>
      <w:proofErr w:type="spellStart"/>
      <w:r w:rsidR="00FF2D5A" w:rsidRPr="00FF2D5A">
        <w:rPr>
          <w:rFonts w:ascii="Times New Roman" w:hAnsi="Times New Roman" w:cs="Times New Roman"/>
          <w:sz w:val="28"/>
          <w:szCs w:val="28"/>
        </w:rPr>
        <w:t>____</w:t>
      </w:r>
      <w:r w:rsidRPr="00FF2D5A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F2D5A">
        <w:rPr>
          <w:rFonts w:ascii="Times New Roman" w:hAnsi="Times New Roman" w:cs="Times New Roman"/>
          <w:sz w:val="28"/>
          <w:szCs w:val="28"/>
        </w:rPr>
        <w:t xml:space="preserve"> 201</w:t>
      </w:r>
      <w:r w:rsidR="00FF2D5A" w:rsidRPr="00FF2D5A">
        <w:rPr>
          <w:rFonts w:ascii="Times New Roman" w:hAnsi="Times New Roman" w:cs="Times New Roman"/>
          <w:sz w:val="28"/>
          <w:szCs w:val="28"/>
        </w:rPr>
        <w:t>8</w:t>
      </w:r>
      <w:r w:rsidRPr="00FF2D5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A7F12" w:rsidRPr="00FF2D5A" w:rsidRDefault="00B011ED" w:rsidP="00A63EE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5A">
        <w:rPr>
          <w:rFonts w:ascii="Times New Roman" w:hAnsi="Times New Roman" w:cs="Times New Roman"/>
          <w:b/>
          <w:sz w:val="28"/>
          <w:szCs w:val="28"/>
        </w:rPr>
        <w:br w:type="column"/>
      </w:r>
      <w:r w:rsidR="00AA7F12" w:rsidRPr="00FF2D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Викладач_ </w:t>
      </w:r>
      <w:proofErr w:type="spellStart"/>
      <w:r w:rsidR="00AA7F12" w:rsidRPr="00FF2D5A">
        <w:rPr>
          <w:rFonts w:ascii="Times New Roman" w:hAnsi="Times New Roman" w:cs="Times New Roman"/>
          <w:b/>
          <w:sz w:val="28"/>
          <w:szCs w:val="28"/>
        </w:rPr>
        <w:t>д.політ.н</w:t>
      </w:r>
      <w:proofErr w:type="spellEnd"/>
      <w:r w:rsidR="00AA7F12" w:rsidRPr="00FF2D5A">
        <w:rPr>
          <w:rFonts w:ascii="Times New Roman" w:hAnsi="Times New Roman" w:cs="Times New Roman"/>
          <w:b/>
          <w:sz w:val="28"/>
          <w:szCs w:val="28"/>
        </w:rPr>
        <w:t>..проф. Ніколаєнко Н.О.</w:t>
      </w:r>
    </w:p>
    <w:p w:rsidR="00A63EEF" w:rsidRPr="00FF2D5A" w:rsidRDefault="00A63EEF" w:rsidP="00A63EEF">
      <w:pPr>
        <w:pStyle w:val="3"/>
        <w:widowControl w:val="0"/>
        <w:numPr>
          <w:ilvl w:val="0"/>
          <w:numId w:val="1"/>
        </w:numPr>
      </w:pPr>
      <w:r w:rsidRPr="00FF2D5A">
        <w:t>Аналіз джерел виникнення та застосування адміністративного ресурсу в українській виборчій практиці.</w:t>
      </w:r>
    </w:p>
    <w:p w:rsidR="00A63EEF" w:rsidRPr="00FF2D5A" w:rsidRDefault="00A63EEF" w:rsidP="00A63EEF">
      <w:pPr>
        <w:pStyle w:val="3"/>
        <w:widowControl w:val="0"/>
        <w:numPr>
          <w:ilvl w:val="0"/>
          <w:numId w:val="1"/>
        </w:numPr>
      </w:pPr>
      <w:r w:rsidRPr="00FF2D5A">
        <w:t xml:space="preserve">Проблеми періодизації  виборчої практики з використанням адміністративних важелів впливу. </w:t>
      </w:r>
    </w:p>
    <w:p w:rsidR="00A63EEF" w:rsidRPr="00FF2D5A" w:rsidRDefault="00A63EEF" w:rsidP="00A63EEF">
      <w:pPr>
        <w:pStyle w:val="3"/>
        <w:widowControl w:val="0"/>
        <w:numPr>
          <w:ilvl w:val="0"/>
          <w:numId w:val="1"/>
        </w:numPr>
      </w:pPr>
      <w:r w:rsidRPr="00FF2D5A">
        <w:t>Витоки адміністративного ресурсу як недемократичного явища сучасного політичного процесу в Україні.</w:t>
      </w:r>
    </w:p>
    <w:p w:rsidR="00A63EEF" w:rsidRPr="00FF2D5A" w:rsidRDefault="00A63EEF" w:rsidP="00A63EEF">
      <w:pPr>
        <w:pStyle w:val="3"/>
        <w:widowControl w:val="0"/>
        <w:numPr>
          <w:ilvl w:val="0"/>
          <w:numId w:val="1"/>
        </w:numPr>
      </w:pPr>
      <w:r w:rsidRPr="00FF2D5A">
        <w:t>Технології адміністративного ресурсу в рамках президентських виборчих кампаній (1999, 2004, 2010, 2014  років) в Україні</w:t>
      </w:r>
    </w:p>
    <w:p w:rsidR="00A63EEF" w:rsidRPr="00FF2D5A" w:rsidRDefault="00A63EEF" w:rsidP="00A63EEF">
      <w:pPr>
        <w:pStyle w:val="3"/>
        <w:widowControl w:val="0"/>
        <w:numPr>
          <w:ilvl w:val="0"/>
          <w:numId w:val="1"/>
        </w:numPr>
      </w:pPr>
      <w:r w:rsidRPr="00FF2D5A">
        <w:t xml:space="preserve"> Проблеми застосування адміністративного ресурсу під час проведення парламентських виборчих кампаній 2002, 2006, 2007, 2012,2014 років</w:t>
      </w:r>
    </w:p>
    <w:p w:rsidR="00A63EEF" w:rsidRPr="00FF2D5A" w:rsidRDefault="00A63EEF" w:rsidP="00A63EEF">
      <w:pPr>
        <w:pStyle w:val="a3"/>
        <w:numPr>
          <w:ilvl w:val="0"/>
          <w:numId w:val="1"/>
        </w:numPr>
        <w:ind w:right="0"/>
        <w:jc w:val="left"/>
        <w:rPr>
          <w:bCs/>
          <w:szCs w:val="28"/>
        </w:rPr>
      </w:pPr>
      <w:r w:rsidRPr="00FF2D5A">
        <w:rPr>
          <w:bCs/>
          <w:szCs w:val="28"/>
        </w:rPr>
        <w:t xml:space="preserve">Тенденції та перспективи розвитку комунікативних методів побудови  політичного іміджу в засобах масової інформації.  </w:t>
      </w:r>
    </w:p>
    <w:p w:rsidR="00A63EEF" w:rsidRPr="00FF2D5A" w:rsidRDefault="00A63EEF" w:rsidP="00A63EEF">
      <w:pPr>
        <w:pStyle w:val="a3"/>
        <w:numPr>
          <w:ilvl w:val="0"/>
          <w:numId w:val="1"/>
        </w:numPr>
        <w:ind w:right="0"/>
        <w:rPr>
          <w:bCs/>
          <w:szCs w:val="28"/>
        </w:rPr>
      </w:pPr>
      <w:r w:rsidRPr="00FF2D5A">
        <w:rPr>
          <w:szCs w:val="28"/>
        </w:rPr>
        <w:t xml:space="preserve">Комунікаційні процеси при формуванні іміджу. 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D5A">
        <w:rPr>
          <w:rFonts w:ascii="Times New Roman" w:eastAsia="Calibri" w:hAnsi="Times New Roman" w:cs="Times New Roman"/>
          <w:bCs/>
          <w:sz w:val="28"/>
          <w:szCs w:val="28"/>
        </w:rPr>
        <w:t>Політична комунікація в контексті дослідження комунікаційних методів.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2D5A">
        <w:rPr>
          <w:rFonts w:ascii="Times New Roman" w:eastAsia="Calibri" w:hAnsi="Times New Roman" w:cs="Times New Roman"/>
          <w:sz w:val="28"/>
          <w:szCs w:val="28"/>
        </w:rPr>
        <w:t>Медійні</w:t>
      </w:r>
      <w:proofErr w:type="spellEnd"/>
      <w:r w:rsidRPr="00FF2D5A">
        <w:rPr>
          <w:rFonts w:ascii="Times New Roman" w:eastAsia="Calibri" w:hAnsi="Times New Roman" w:cs="Times New Roman"/>
          <w:sz w:val="28"/>
          <w:szCs w:val="28"/>
        </w:rPr>
        <w:t xml:space="preserve"> методи як чинник формування громадської думки.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2D5A">
        <w:rPr>
          <w:rFonts w:ascii="Times New Roman" w:eastAsia="Calibri" w:hAnsi="Times New Roman" w:cs="Times New Roman"/>
          <w:sz w:val="28"/>
          <w:szCs w:val="28"/>
        </w:rPr>
        <w:t>Інтернет-технології</w:t>
      </w:r>
      <w:proofErr w:type="spellEnd"/>
      <w:r w:rsidRPr="00FF2D5A">
        <w:rPr>
          <w:rFonts w:ascii="Times New Roman" w:eastAsia="Calibri" w:hAnsi="Times New Roman" w:cs="Times New Roman"/>
          <w:sz w:val="28"/>
          <w:szCs w:val="28"/>
        </w:rPr>
        <w:t xml:space="preserve"> в політичному менеджменті. Політичні мережі. 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 xml:space="preserve">Зростання ролі менеджменту в сучасній політичній діяльності.  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Інформаційне забезпечення роботи політичної кампанії. Інформаційне забезпечення роботи правлячої команди.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 xml:space="preserve">Формування політичної ідентичності. Основні напрямки формування політичної ідентичності.  </w:t>
      </w:r>
    </w:p>
    <w:p w:rsidR="00A63EEF" w:rsidRPr="00FF2D5A" w:rsidRDefault="00A63EEF" w:rsidP="00A63EE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Інформаційний захист політичної кампанії. Компромат в політичній боротьбі.</w:t>
      </w:r>
    </w:p>
    <w:p w:rsidR="00FF2D5A" w:rsidRPr="00FF2D5A" w:rsidRDefault="00FF2D5A" w:rsidP="00FF2D5A">
      <w:pPr>
        <w:pStyle w:val="a4"/>
        <w:widowControl w:val="0"/>
        <w:ind w:left="910"/>
        <w:rPr>
          <w:rFonts w:ascii="Times New Roman" w:hAnsi="Times New Roman" w:cs="Times New Roman"/>
          <w:b/>
          <w:sz w:val="28"/>
          <w:szCs w:val="28"/>
        </w:rPr>
      </w:pPr>
      <w:r w:rsidRPr="00FF2D5A">
        <w:rPr>
          <w:rFonts w:ascii="Times New Roman" w:hAnsi="Times New Roman" w:cs="Times New Roman"/>
          <w:b/>
          <w:sz w:val="28"/>
          <w:szCs w:val="28"/>
        </w:rPr>
        <w:t xml:space="preserve">Викладач_ </w:t>
      </w:r>
      <w:proofErr w:type="spellStart"/>
      <w:r w:rsidRPr="00FF2D5A">
        <w:rPr>
          <w:rFonts w:ascii="Times New Roman" w:hAnsi="Times New Roman" w:cs="Times New Roman"/>
          <w:b/>
          <w:sz w:val="28"/>
          <w:szCs w:val="28"/>
        </w:rPr>
        <w:t>к.політ.н</w:t>
      </w:r>
      <w:proofErr w:type="spellEnd"/>
      <w:r w:rsidRPr="00FF2D5A">
        <w:rPr>
          <w:rFonts w:ascii="Times New Roman" w:hAnsi="Times New Roman" w:cs="Times New Roman"/>
          <w:b/>
          <w:sz w:val="28"/>
          <w:szCs w:val="28"/>
        </w:rPr>
        <w:t xml:space="preserve">, доц. </w:t>
      </w:r>
      <w:proofErr w:type="spellStart"/>
      <w:r w:rsidRPr="00FF2D5A">
        <w:rPr>
          <w:rFonts w:ascii="Times New Roman" w:hAnsi="Times New Roman" w:cs="Times New Roman"/>
          <w:b/>
          <w:sz w:val="28"/>
          <w:szCs w:val="28"/>
        </w:rPr>
        <w:t>Ворчакова</w:t>
      </w:r>
      <w:proofErr w:type="spellEnd"/>
      <w:r w:rsidRPr="00FF2D5A">
        <w:rPr>
          <w:rFonts w:ascii="Times New Roman" w:hAnsi="Times New Roman" w:cs="Times New Roman"/>
          <w:b/>
          <w:sz w:val="28"/>
          <w:szCs w:val="28"/>
        </w:rPr>
        <w:t xml:space="preserve"> І.Є.</w:t>
      </w:r>
    </w:p>
    <w:p w:rsidR="00FF2D5A" w:rsidRPr="00FF2D5A" w:rsidRDefault="00FF2D5A" w:rsidP="00FF2D5A">
      <w:pPr>
        <w:pStyle w:val="a4"/>
        <w:ind w:left="9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Політичні рішення: сутність, технології, прийняття і впровадження.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Особливості застосування політичних технологій.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Технології лобізму як один із видів менеджменту у сфері політичної діяльності.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Політичні технології як інструмент політичної практики.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 xml:space="preserve">Сутність, можливості і межі політичного прогнозування. 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Методи політичного прогнозування і особливості їх застосування.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Прогнозування механізмів виникнення, ескалації політичних конфліктів і запобігання їм.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Передбачення і забезпечення результатів виборчих кампаній.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Прогнозування можливих наслідків політичних рішень.</w:t>
      </w:r>
    </w:p>
    <w:p w:rsidR="00FF2D5A" w:rsidRPr="00FF2D5A" w:rsidRDefault="00FF2D5A" w:rsidP="00FF2D5A">
      <w:pPr>
        <w:pStyle w:val="1"/>
        <w:keepNext w:val="0"/>
        <w:widowControl w:val="0"/>
        <w:numPr>
          <w:ilvl w:val="0"/>
          <w:numId w:val="3"/>
        </w:numPr>
        <w:tabs>
          <w:tab w:val="clear" w:pos="720"/>
        </w:tabs>
        <w:ind w:left="540" w:hanging="540"/>
        <w:rPr>
          <w:b/>
          <w:szCs w:val="28"/>
        </w:rPr>
      </w:pPr>
      <w:r w:rsidRPr="00FF2D5A">
        <w:rPr>
          <w:szCs w:val="28"/>
        </w:rPr>
        <w:t>Організація та проведення  політичної рекламної кампанії.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>Порівняльний аналіз виборчих кампаній в Україні.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>Розробка стратегії та тактики виборчої кампанії.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Організація та проведення передвиборчої агітації.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Інформаційне забезпечення роботи правлячої команди.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lastRenderedPageBreak/>
        <w:t>Вибір моделі та технології прийняття урядових рішень. Моделі прийняття рішень: формальна, змагальна, колегіальна.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Вибори як процедура формування владних відносин. Роль виборів у суспільному житті.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Виборчі технології як засіб регулювання електоральної поведінки.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 xml:space="preserve">Правова регламентація виборчого процесу. 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Типологія виборчих систем.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 xml:space="preserve">Інформаційне забезпечення роботи політичної (виборчої) кампанії. 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Роль інформації в політичному житті суспільства.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Маніпуляція в політичній кампанії.</w:t>
      </w:r>
    </w:p>
    <w:p w:rsidR="00FF2D5A" w:rsidRPr="00FF2D5A" w:rsidRDefault="00FF2D5A" w:rsidP="00FF2D5A">
      <w:pPr>
        <w:pStyle w:val="31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Інформаційний захист політичної кампанії. Компромат в політичній боротьбі.</w:t>
      </w:r>
    </w:p>
    <w:p w:rsidR="00FF2D5A" w:rsidRPr="00FF2D5A" w:rsidRDefault="00FF2D5A" w:rsidP="00FF2D5A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sz w:val="28"/>
          <w:szCs w:val="28"/>
        </w:rPr>
        <w:t xml:space="preserve">Вивчення особливостей функціонування ринку влади в Україні. </w:t>
      </w:r>
    </w:p>
    <w:p w:rsidR="00FF2D5A" w:rsidRPr="00FF2D5A" w:rsidRDefault="00FF2D5A" w:rsidP="00FF2D5A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F2D5A">
        <w:rPr>
          <w:rFonts w:ascii="Times New Roman" w:hAnsi="Times New Roman" w:cs="Times New Roman"/>
          <w:bCs/>
          <w:sz w:val="28"/>
          <w:szCs w:val="28"/>
        </w:rPr>
        <w:t>Виборча інженерія як засіб політичної боротьби</w:t>
      </w:r>
    </w:p>
    <w:p w:rsidR="00FF2D5A" w:rsidRPr="00FF2D5A" w:rsidRDefault="00FF2D5A" w:rsidP="00FF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E90" w:rsidRPr="00FF2D5A" w:rsidRDefault="00661E90">
      <w:pPr>
        <w:rPr>
          <w:rFonts w:ascii="Times New Roman" w:hAnsi="Times New Roman" w:cs="Times New Roman"/>
          <w:sz w:val="28"/>
          <w:szCs w:val="28"/>
        </w:rPr>
      </w:pPr>
    </w:p>
    <w:sectPr w:rsidR="00661E90" w:rsidRPr="00FF2D5A" w:rsidSect="00661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19"/>
    <w:multiLevelType w:val="hybridMultilevel"/>
    <w:tmpl w:val="5368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5A17F1"/>
    <w:multiLevelType w:val="hybridMultilevel"/>
    <w:tmpl w:val="C1F68690"/>
    <w:lvl w:ilvl="0" w:tplc="DF7A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B402A"/>
    <w:multiLevelType w:val="hybridMultilevel"/>
    <w:tmpl w:val="E2EAB4E0"/>
    <w:lvl w:ilvl="0" w:tplc="AF283F6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EEF"/>
    <w:rsid w:val="001C51FA"/>
    <w:rsid w:val="00265A65"/>
    <w:rsid w:val="00661E90"/>
    <w:rsid w:val="00711E6B"/>
    <w:rsid w:val="00A53CB8"/>
    <w:rsid w:val="00A63EEF"/>
    <w:rsid w:val="00AA7F12"/>
    <w:rsid w:val="00AB1CDB"/>
    <w:rsid w:val="00B011ED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0"/>
  </w:style>
  <w:style w:type="paragraph" w:styleId="1">
    <w:name w:val="heading 1"/>
    <w:basedOn w:val="a"/>
    <w:next w:val="a"/>
    <w:link w:val="10"/>
    <w:qFormat/>
    <w:rsid w:val="00A63E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E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3E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3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A63EEF"/>
    <w:pPr>
      <w:spacing w:after="0" w:line="240" w:lineRule="auto"/>
      <w:ind w:left="360" w:right="-568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List Paragraph"/>
    <w:basedOn w:val="a"/>
    <w:uiPriority w:val="34"/>
    <w:qFormat/>
    <w:rsid w:val="00A63EE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63E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3EE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63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E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2719</Characters>
  <Application>Microsoft Office Word</Application>
  <DocSecurity>0</DocSecurity>
  <Lines>22</Lines>
  <Paragraphs>6</Paragraphs>
  <ScaleCrop>false</ScaleCrop>
  <Company>Krokoz™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2015-08-31T20:45:00Z</dcterms:created>
  <dcterms:modified xsi:type="dcterms:W3CDTF">2018-11-19T20:51:00Z</dcterms:modified>
</cp:coreProperties>
</file>